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AD029" w14:textId="0FD7F886" w:rsidR="00C85939" w:rsidRPr="00DB0880" w:rsidRDefault="00DB0880" w:rsidP="00DB0880">
      <w:pPr>
        <w:pBdr>
          <w:top w:val="single" w:sz="4" w:space="1" w:color="auto"/>
          <w:left w:val="single" w:sz="4" w:space="4" w:color="auto"/>
          <w:bottom w:val="single" w:sz="4" w:space="1" w:color="auto"/>
          <w:right w:val="single" w:sz="4" w:space="4" w:color="auto"/>
        </w:pBdr>
        <w:tabs>
          <w:tab w:val="left" w:pos="6480"/>
        </w:tabs>
        <w:spacing w:before="120"/>
        <w:jc w:val="center"/>
        <w:outlineLvl w:val="0"/>
        <w:rPr>
          <w:rFonts w:asciiTheme="minorHAnsi" w:hAnsiTheme="minorHAnsi" w:cstheme="minorHAnsi"/>
          <w:b/>
          <w:bCs/>
          <w:caps/>
          <w:sz w:val="36"/>
          <w:szCs w:val="28"/>
          <w:lang w:val="en-GB"/>
        </w:rPr>
      </w:pPr>
      <w:r w:rsidRPr="00DB0880">
        <w:rPr>
          <w:rFonts w:asciiTheme="minorHAnsi" w:hAnsiTheme="minorHAnsi" w:cstheme="minorHAnsi"/>
          <w:b/>
          <w:bCs/>
          <w:caps/>
          <w:sz w:val="36"/>
          <w:szCs w:val="32"/>
          <w:lang w:val="en"/>
        </w:rPr>
        <w:t xml:space="preserve">Terms of reference </w:t>
      </w:r>
      <w:r w:rsidR="00AF1C79">
        <w:rPr>
          <w:rFonts w:asciiTheme="minorHAnsi" w:hAnsiTheme="minorHAnsi" w:cstheme="minorHAnsi"/>
          <w:b/>
          <w:bCs/>
          <w:caps/>
          <w:sz w:val="36"/>
          <w:szCs w:val="32"/>
          <w:lang w:val="en"/>
        </w:rPr>
        <w:br/>
        <w:t xml:space="preserve">and </w:t>
      </w:r>
      <w:r w:rsidR="00A475DB">
        <w:rPr>
          <w:rFonts w:asciiTheme="minorHAnsi" w:hAnsiTheme="minorHAnsi" w:cstheme="minorHAnsi"/>
          <w:b/>
          <w:bCs/>
          <w:caps/>
          <w:sz w:val="36"/>
          <w:szCs w:val="32"/>
          <w:lang w:val="en"/>
        </w:rPr>
        <w:t xml:space="preserve">technical </w:t>
      </w:r>
      <w:r w:rsidR="000942EE" w:rsidRPr="00DB0880">
        <w:rPr>
          <w:rFonts w:asciiTheme="minorHAnsi" w:hAnsiTheme="minorHAnsi" w:cstheme="minorHAnsi"/>
          <w:b/>
          <w:bCs/>
          <w:caps/>
          <w:sz w:val="36"/>
          <w:szCs w:val="32"/>
          <w:lang w:val="en"/>
        </w:rPr>
        <w:t>S</w:t>
      </w:r>
      <w:r w:rsidRPr="00DB0880">
        <w:rPr>
          <w:rFonts w:asciiTheme="minorHAnsi" w:hAnsiTheme="minorHAnsi" w:cstheme="minorHAnsi"/>
          <w:b/>
          <w:bCs/>
          <w:caps/>
          <w:sz w:val="36"/>
          <w:szCs w:val="32"/>
          <w:lang w:val="en"/>
        </w:rPr>
        <w:t>pecifications</w:t>
      </w:r>
      <w:r w:rsidR="001301AA">
        <w:rPr>
          <w:rFonts w:asciiTheme="minorHAnsi" w:hAnsiTheme="minorHAnsi" w:cstheme="minorHAnsi"/>
          <w:b/>
          <w:bCs/>
          <w:caps/>
          <w:sz w:val="36"/>
          <w:szCs w:val="32"/>
          <w:lang w:val="en"/>
        </w:rPr>
        <w:t xml:space="preserve">  </w:t>
      </w:r>
    </w:p>
    <w:p w14:paraId="466ABD86" w14:textId="77777777" w:rsidR="007F1763" w:rsidRPr="00DB0880" w:rsidRDefault="007F1763" w:rsidP="00CE2850">
      <w:pPr>
        <w:spacing w:before="60"/>
        <w:jc w:val="both"/>
        <w:outlineLvl w:val="0"/>
        <w:rPr>
          <w:rFonts w:asciiTheme="minorHAnsi" w:hAnsiTheme="minorHAnsi" w:cstheme="minorHAnsi"/>
          <w:sz w:val="22"/>
          <w:szCs w:val="22"/>
          <w:lang w:val="en-GB"/>
        </w:rPr>
      </w:pPr>
    </w:p>
    <w:p w14:paraId="07F58E75" w14:textId="77777777" w:rsidR="007F1763" w:rsidRPr="00DB0880" w:rsidRDefault="007F1763" w:rsidP="007E2617">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General information</w:t>
      </w:r>
    </w:p>
    <w:p w14:paraId="7266CAA2" w14:textId="77777777" w:rsidR="007F1763" w:rsidRPr="00DB0880" w:rsidRDefault="007F1763" w:rsidP="00CE2850">
      <w:pPr>
        <w:spacing w:before="60"/>
        <w:jc w:val="both"/>
        <w:outlineLvl w:val="0"/>
        <w:rPr>
          <w:rFonts w:asciiTheme="minorHAnsi" w:hAnsiTheme="minorHAnsi" w:cstheme="min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rsidRPr="006A32C1" w14:paraId="78E5B9B4" w14:textId="77777777" w:rsidTr="001E5EB8">
        <w:trPr>
          <w:trHeight w:val="652"/>
        </w:trPr>
        <w:tc>
          <w:tcPr>
            <w:tcW w:w="2903" w:type="dxa"/>
            <w:tcBorders>
              <w:top w:val="single" w:sz="4" w:space="0" w:color="auto"/>
              <w:bottom w:val="dashSmallGap" w:sz="4" w:space="0" w:color="auto"/>
              <w:right w:val="single" w:sz="2" w:space="0" w:color="000000"/>
            </w:tcBorders>
            <w:shd w:val="clear" w:color="auto" w:fill="E6E6E6"/>
          </w:tcPr>
          <w:p w14:paraId="6C78A887" w14:textId="77777777" w:rsidR="00EC3375" w:rsidRPr="00DB0880" w:rsidRDefault="00EC3375" w:rsidP="001E5EB8">
            <w:pPr>
              <w:spacing w:before="60"/>
              <w:outlineLvl w:val="0"/>
              <w:rPr>
                <w:rFonts w:asciiTheme="minorHAnsi" w:hAnsiTheme="minorHAnsi" w:cstheme="minorHAnsi"/>
                <w:sz w:val="22"/>
                <w:szCs w:val="22"/>
              </w:rPr>
            </w:pPr>
            <w:r w:rsidRPr="00DB0880">
              <w:rPr>
                <w:rFonts w:asciiTheme="minorHAnsi" w:hAnsiTheme="minorHAnsi" w:cstheme="minorHAnsi"/>
                <w:sz w:val="22"/>
                <w:szCs w:val="22"/>
                <w:lang w:val="en"/>
              </w:rPr>
              <w:t>Assignment name</w:t>
            </w:r>
          </w:p>
        </w:tc>
        <w:tc>
          <w:tcPr>
            <w:tcW w:w="6169" w:type="dxa"/>
            <w:tcBorders>
              <w:top w:val="single" w:sz="4" w:space="0" w:color="auto"/>
              <w:left w:val="single" w:sz="2" w:space="0" w:color="000000"/>
              <w:bottom w:val="dashSmallGap" w:sz="4" w:space="0" w:color="auto"/>
            </w:tcBorders>
          </w:tcPr>
          <w:p w14:paraId="6BE630A9" w14:textId="74A3D0A1" w:rsidR="00EC3375" w:rsidRPr="00A74723" w:rsidRDefault="003840A6" w:rsidP="00B800B0">
            <w:pPr>
              <w:spacing w:before="60"/>
              <w:jc w:val="both"/>
              <w:outlineLvl w:val="0"/>
              <w:rPr>
                <w:rFonts w:asciiTheme="minorHAnsi" w:hAnsiTheme="minorHAnsi" w:cstheme="minorHAnsi"/>
                <w:sz w:val="22"/>
                <w:szCs w:val="22"/>
                <w:lang w:val="en-US"/>
              </w:rPr>
            </w:pPr>
            <w:r w:rsidRPr="006A32C1">
              <w:rPr>
                <w:rFonts w:asciiTheme="minorHAnsi" w:hAnsiTheme="minorHAnsi" w:cstheme="minorHAnsi"/>
                <w:sz w:val="22"/>
                <w:szCs w:val="22"/>
                <w:lang w:val="en-US"/>
              </w:rPr>
              <w:t>Service provision to design and implement the external monitoring and evaluation mechanism for the Project, Enhance and sustain conflict-affected communities in Northern Ethiopia.</w:t>
            </w:r>
          </w:p>
        </w:tc>
      </w:tr>
      <w:tr w:rsidR="00EC3375" w:rsidRPr="006A32C1" w14:paraId="44A8582A" w14:textId="77777777" w:rsidTr="001E5EB8">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FA3E994" w14:textId="77777777" w:rsidR="00EC3375" w:rsidRPr="00DB0880" w:rsidRDefault="00EC3375" w:rsidP="001E5EB8">
            <w:pPr>
              <w:spacing w:before="60"/>
              <w:outlineLvl w:val="0"/>
              <w:rPr>
                <w:rFonts w:asciiTheme="minorHAnsi" w:hAnsiTheme="minorHAnsi" w:cstheme="minorHAnsi"/>
                <w:sz w:val="22"/>
                <w:szCs w:val="22"/>
              </w:rPr>
            </w:pPr>
            <w:r w:rsidRPr="00DB0880">
              <w:rPr>
                <w:rFonts w:asciiTheme="minorHAnsi" w:hAnsiTheme="minorHAnsi" w:cstheme="minorHAnsi"/>
                <w:sz w:val="22"/>
                <w:szCs w:val="22"/>
                <w:lang w:val="en"/>
              </w:rPr>
              <w:t>Beneficiary</w:t>
            </w:r>
          </w:p>
        </w:tc>
        <w:tc>
          <w:tcPr>
            <w:tcW w:w="6169" w:type="dxa"/>
            <w:tcBorders>
              <w:top w:val="dashSmallGap" w:sz="4" w:space="0" w:color="auto"/>
              <w:left w:val="single" w:sz="2" w:space="0" w:color="000000"/>
              <w:bottom w:val="dashSmallGap" w:sz="4" w:space="0" w:color="auto"/>
            </w:tcBorders>
            <w:shd w:val="clear" w:color="auto" w:fill="auto"/>
          </w:tcPr>
          <w:p w14:paraId="1E447E27" w14:textId="57C15627" w:rsidR="00EC3375" w:rsidRPr="00A74723" w:rsidRDefault="00A74723" w:rsidP="00A74723">
            <w:pPr>
              <w:spacing w:before="60"/>
              <w:outlineLvl w:val="0"/>
              <w:rPr>
                <w:rFonts w:asciiTheme="minorHAnsi" w:hAnsiTheme="minorHAnsi" w:cstheme="minorHAnsi"/>
                <w:sz w:val="22"/>
                <w:szCs w:val="22"/>
                <w:lang w:val="en-US"/>
              </w:rPr>
            </w:pPr>
            <w:r w:rsidRPr="00A74723">
              <w:rPr>
                <w:rFonts w:asciiTheme="minorHAnsi" w:hAnsiTheme="minorHAnsi" w:cstheme="minorHAnsi"/>
                <w:sz w:val="22"/>
                <w:szCs w:val="22"/>
                <w:lang w:val="en-US"/>
              </w:rPr>
              <w:t>People living in the c</w:t>
            </w:r>
            <w:r>
              <w:rPr>
                <w:rFonts w:asciiTheme="minorHAnsi" w:hAnsiTheme="minorHAnsi" w:cstheme="minorHAnsi"/>
                <w:sz w:val="22"/>
                <w:szCs w:val="22"/>
                <w:lang w:val="en-US"/>
              </w:rPr>
              <w:t>atchment</w:t>
            </w:r>
            <w:r w:rsidR="001301AA">
              <w:rPr>
                <w:rFonts w:asciiTheme="minorHAnsi" w:hAnsiTheme="minorHAnsi" w:cstheme="minorHAnsi"/>
                <w:sz w:val="22"/>
                <w:szCs w:val="22"/>
                <w:lang w:val="en-US"/>
              </w:rPr>
              <w:t xml:space="preserve"> areas</w:t>
            </w:r>
            <w:r>
              <w:rPr>
                <w:rFonts w:asciiTheme="minorHAnsi" w:hAnsiTheme="minorHAnsi" w:cstheme="minorHAnsi"/>
                <w:sz w:val="22"/>
                <w:szCs w:val="22"/>
                <w:lang w:val="en-US"/>
              </w:rPr>
              <w:t xml:space="preserve"> of Adwa and Abala hospitals </w:t>
            </w:r>
            <w:r w:rsidR="001301AA">
              <w:rPr>
                <w:rFonts w:asciiTheme="minorHAnsi" w:hAnsiTheme="minorHAnsi" w:cstheme="minorHAnsi"/>
                <w:sz w:val="22"/>
                <w:szCs w:val="22"/>
                <w:lang w:val="en-US"/>
              </w:rPr>
              <w:t>in Afar and Tigray Regions.</w:t>
            </w:r>
          </w:p>
        </w:tc>
      </w:tr>
      <w:tr w:rsidR="00EC3375" w:rsidRPr="00DB0880" w14:paraId="532DFD76" w14:textId="77777777" w:rsidTr="001927C4">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94B0D5E" w14:textId="77777777" w:rsidR="00EC3375" w:rsidRPr="00DB0880" w:rsidRDefault="00EC3375" w:rsidP="001E5EB8">
            <w:pPr>
              <w:spacing w:before="60"/>
              <w:outlineLvl w:val="0"/>
              <w:rPr>
                <w:rFonts w:asciiTheme="minorHAnsi" w:hAnsiTheme="minorHAnsi" w:cstheme="minorHAnsi"/>
                <w:sz w:val="22"/>
                <w:szCs w:val="22"/>
              </w:rPr>
            </w:pPr>
            <w:r w:rsidRPr="00DB0880">
              <w:rPr>
                <w:rFonts w:asciiTheme="minorHAnsi" w:hAnsiTheme="minorHAnsi" w:cstheme="minorHAnsi"/>
                <w:sz w:val="22"/>
                <w:szCs w:val="22"/>
                <w:lang w:val="en"/>
              </w:rPr>
              <w:t>Country</w:t>
            </w:r>
          </w:p>
        </w:tc>
        <w:tc>
          <w:tcPr>
            <w:tcW w:w="6169" w:type="dxa"/>
            <w:tcBorders>
              <w:top w:val="dashSmallGap" w:sz="4" w:space="0" w:color="auto"/>
              <w:left w:val="single" w:sz="2" w:space="0" w:color="000000"/>
              <w:bottom w:val="dashSmallGap" w:sz="4" w:space="0" w:color="auto"/>
            </w:tcBorders>
            <w:shd w:val="clear" w:color="auto" w:fill="auto"/>
            <w:vAlign w:val="bottom"/>
          </w:tcPr>
          <w:p w14:paraId="1F4C74EA" w14:textId="03925669" w:rsidR="00EC3375" w:rsidRPr="00DB0880" w:rsidRDefault="00A74723" w:rsidP="00A74723">
            <w:pPr>
              <w:rPr>
                <w:rFonts w:asciiTheme="minorHAnsi" w:hAnsiTheme="minorHAnsi" w:cstheme="minorHAnsi"/>
              </w:rPr>
            </w:pPr>
            <w:r>
              <w:rPr>
                <w:rFonts w:asciiTheme="minorHAnsi" w:hAnsiTheme="minorHAnsi" w:cstheme="minorHAnsi"/>
              </w:rPr>
              <w:t>Ethiopia</w:t>
            </w:r>
          </w:p>
        </w:tc>
      </w:tr>
      <w:tr w:rsidR="000972A8" w:rsidRPr="00840F3F" w14:paraId="5FD02A78" w14:textId="77777777" w:rsidTr="001E5EB8">
        <w:trPr>
          <w:trHeight w:val="330"/>
        </w:trPr>
        <w:tc>
          <w:tcPr>
            <w:tcW w:w="2903" w:type="dxa"/>
            <w:tcBorders>
              <w:top w:val="dashSmallGap" w:sz="4" w:space="0" w:color="auto"/>
              <w:bottom w:val="dashSmallGap" w:sz="4" w:space="0" w:color="auto"/>
              <w:right w:val="single" w:sz="2" w:space="0" w:color="000000"/>
            </w:tcBorders>
            <w:shd w:val="clear" w:color="auto" w:fill="E6E6E6"/>
          </w:tcPr>
          <w:p w14:paraId="247930CE" w14:textId="046CA3C1" w:rsidR="000972A8" w:rsidRPr="007F0F0E" w:rsidRDefault="000972A8" w:rsidP="001E5EB8">
            <w:pPr>
              <w:spacing w:before="60"/>
              <w:outlineLvl w:val="0"/>
              <w:rPr>
                <w:rFonts w:asciiTheme="minorHAnsi" w:hAnsiTheme="minorHAnsi" w:cstheme="minorHAnsi"/>
                <w:sz w:val="22"/>
                <w:szCs w:val="22"/>
                <w:lang w:val="en-US"/>
              </w:rPr>
            </w:pPr>
            <w:r w:rsidRPr="007F0F0E">
              <w:rPr>
                <w:rFonts w:asciiTheme="minorHAnsi" w:hAnsiTheme="minorHAnsi" w:cstheme="minorHAnsi"/>
                <w:sz w:val="22"/>
                <w:szCs w:val="22"/>
                <w:lang w:val="en"/>
              </w:rPr>
              <w:t>Total estimated number of days</w:t>
            </w:r>
            <w:r w:rsidR="00E86B22">
              <w:rPr>
                <w:rFonts w:asciiTheme="minorHAnsi" w:hAnsiTheme="minorHAnsi" w:cstheme="minorHAnsi"/>
                <w:sz w:val="22"/>
                <w:szCs w:val="22"/>
                <w:lang w:val="en"/>
              </w:rPr>
              <w:t>/months</w:t>
            </w:r>
          </w:p>
        </w:tc>
        <w:tc>
          <w:tcPr>
            <w:tcW w:w="6169" w:type="dxa"/>
            <w:tcBorders>
              <w:top w:val="dashSmallGap" w:sz="4" w:space="0" w:color="auto"/>
              <w:left w:val="single" w:sz="2" w:space="0" w:color="000000"/>
              <w:bottom w:val="dashSmallGap" w:sz="4" w:space="0" w:color="auto"/>
            </w:tcBorders>
          </w:tcPr>
          <w:p w14:paraId="585213D8" w14:textId="4B87B45D" w:rsidR="000972A8" w:rsidRPr="007F0F0E" w:rsidRDefault="007F0F0E" w:rsidP="000942EE">
            <w:pPr>
              <w:spacing w:before="60"/>
              <w:outlineLvl w:val="0"/>
              <w:rPr>
                <w:rFonts w:asciiTheme="minorHAnsi" w:hAnsiTheme="minorHAnsi" w:cstheme="minorHAnsi"/>
                <w:sz w:val="22"/>
                <w:szCs w:val="22"/>
                <w:lang w:val="en-US"/>
              </w:rPr>
            </w:pPr>
            <w:r w:rsidRPr="006F2A02">
              <w:rPr>
                <w:rFonts w:asciiTheme="minorHAnsi" w:hAnsiTheme="minorHAnsi" w:cstheme="minorHAnsi"/>
                <w:b/>
                <w:sz w:val="22"/>
                <w:szCs w:val="22"/>
                <w:lang w:val="en-US"/>
              </w:rPr>
              <w:t>30</w:t>
            </w:r>
            <w:r w:rsidR="00A74723" w:rsidRPr="007F0F0E">
              <w:rPr>
                <w:rFonts w:asciiTheme="minorHAnsi" w:hAnsiTheme="minorHAnsi" w:cstheme="minorHAnsi"/>
                <w:b/>
                <w:sz w:val="22"/>
                <w:szCs w:val="22"/>
                <w:lang w:val="en-US"/>
              </w:rPr>
              <w:t xml:space="preserve"> months</w:t>
            </w:r>
          </w:p>
        </w:tc>
      </w:tr>
    </w:tbl>
    <w:p w14:paraId="5639991B" w14:textId="77777777" w:rsidR="00671483" w:rsidRPr="00DB0880" w:rsidRDefault="00671483" w:rsidP="00CE2850">
      <w:pPr>
        <w:spacing w:before="60"/>
        <w:jc w:val="both"/>
        <w:outlineLvl w:val="0"/>
        <w:rPr>
          <w:rFonts w:asciiTheme="minorHAnsi" w:hAnsiTheme="minorHAnsi" w:cstheme="minorHAnsi"/>
          <w:sz w:val="22"/>
          <w:szCs w:val="22"/>
          <w:lang w:val="en-US"/>
        </w:rPr>
      </w:pPr>
    </w:p>
    <w:p w14:paraId="7AB3782C" w14:textId="0A174CD8" w:rsidR="001D27F6" w:rsidRPr="00DB0880" w:rsidRDefault="000942EE" w:rsidP="007E2617">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lang w:val="en-US"/>
        </w:rPr>
      </w:pPr>
      <w:r w:rsidRPr="00DB0880">
        <w:rPr>
          <w:rFonts w:asciiTheme="minorHAnsi" w:eastAsia="Arial Unicode MS" w:hAnsiTheme="minorHAnsi" w:cstheme="minorHAnsi"/>
          <w:b/>
          <w:bCs/>
          <w:sz w:val="22"/>
          <w:szCs w:val="22"/>
          <w:lang w:val="en"/>
        </w:rPr>
        <w:t>Context and justification of the need</w:t>
      </w:r>
    </w:p>
    <w:p w14:paraId="403B2A3F" w14:textId="0452A0FB" w:rsidR="00B042A3" w:rsidRPr="00B042A3" w:rsidRDefault="00B042A3" w:rsidP="00B042A3">
      <w:pPr>
        <w:jc w:val="both"/>
        <w:rPr>
          <w:rFonts w:asciiTheme="minorHAnsi" w:hAnsiTheme="minorHAnsi" w:cstheme="minorHAnsi"/>
          <w:sz w:val="22"/>
          <w:szCs w:val="22"/>
          <w:lang w:val="en-US"/>
        </w:rPr>
      </w:pPr>
      <w:r w:rsidRPr="00B042A3">
        <w:rPr>
          <w:rFonts w:asciiTheme="minorHAnsi" w:hAnsiTheme="minorHAnsi" w:cstheme="minorHAnsi"/>
          <w:sz w:val="22"/>
          <w:szCs w:val="22"/>
          <w:lang w:val="en-US"/>
        </w:rPr>
        <w:t xml:space="preserve">The project “To enhance and sustain conflict-affected communities’ access to health and protection services through the rehabilitation and re-equipment of Abala and Adwa hospitals” aims to restore essential health and protection services for conflict-affected populations in </w:t>
      </w:r>
      <w:r w:rsidR="0098363F">
        <w:rPr>
          <w:rFonts w:asciiTheme="minorHAnsi" w:hAnsiTheme="minorHAnsi" w:cstheme="minorHAnsi"/>
          <w:sz w:val="22"/>
          <w:szCs w:val="22"/>
          <w:lang w:val="en-US"/>
        </w:rPr>
        <w:t>Afar and Tigray regions,</w:t>
      </w:r>
      <w:r w:rsidRPr="00B042A3">
        <w:rPr>
          <w:rFonts w:asciiTheme="minorHAnsi" w:hAnsiTheme="minorHAnsi" w:cstheme="minorHAnsi"/>
          <w:sz w:val="22"/>
          <w:szCs w:val="22"/>
          <w:lang w:val="en-US"/>
        </w:rPr>
        <w:t xml:space="preserve"> Ethiopia. The initiative focuses on rehabilitating and re-equipping Abala </w:t>
      </w:r>
      <w:r w:rsidR="0063452E">
        <w:rPr>
          <w:rFonts w:asciiTheme="minorHAnsi" w:hAnsiTheme="minorHAnsi" w:cstheme="minorHAnsi"/>
          <w:sz w:val="22"/>
          <w:szCs w:val="22"/>
          <w:lang w:val="en-US"/>
        </w:rPr>
        <w:t>h</w:t>
      </w:r>
      <w:r w:rsidRPr="00B042A3">
        <w:rPr>
          <w:rFonts w:asciiTheme="minorHAnsi" w:hAnsiTheme="minorHAnsi" w:cstheme="minorHAnsi"/>
          <w:sz w:val="22"/>
          <w:szCs w:val="22"/>
          <w:lang w:val="en-US"/>
        </w:rPr>
        <w:t xml:space="preserve">ospital in Afar and Adwa </w:t>
      </w:r>
      <w:r w:rsidR="0063452E">
        <w:rPr>
          <w:rFonts w:asciiTheme="minorHAnsi" w:hAnsiTheme="minorHAnsi" w:cstheme="minorHAnsi"/>
          <w:sz w:val="22"/>
          <w:szCs w:val="22"/>
          <w:lang w:val="en-US"/>
        </w:rPr>
        <w:t>h</w:t>
      </w:r>
      <w:r w:rsidRPr="00B042A3">
        <w:rPr>
          <w:rFonts w:asciiTheme="minorHAnsi" w:hAnsiTheme="minorHAnsi" w:cstheme="minorHAnsi"/>
          <w:sz w:val="22"/>
          <w:szCs w:val="22"/>
          <w:lang w:val="en-US"/>
        </w:rPr>
        <w:t>ospital in Tigray to ensure the resumption of quality healthcare services. It also includes the establishment of One-Stop Centers (OSCs) in both hospitals to deliver integrated protection and GBV response services.</w:t>
      </w:r>
    </w:p>
    <w:p w14:paraId="38D08A2E" w14:textId="77777777" w:rsidR="00B042A3" w:rsidRPr="00B042A3" w:rsidRDefault="00B042A3" w:rsidP="00B042A3">
      <w:pPr>
        <w:jc w:val="both"/>
        <w:rPr>
          <w:rFonts w:asciiTheme="minorHAnsi" w:hAnsiTheme="minorHAnsi" w:cstheme="minorHAnsi"/>
          <w:sz w:val="22"/>
          <w:szCs w:val="22"/>
          <w:lang w:val="en-US"/>
        </w:rPr>
      </w:pPr>
    </w:p>
    <w:p w14:paraId="3351D1A4" w14:textId="4632826D" w:rsidR="00B042A3" w:rsidRPr="00B042A3" w:rsidRDefault="00B042A3" w:rsidP="00B042A3">
      <w:pPr>
        <w:jc w:val="both"/>
        <w:rPr>
          <w:rFonts w:asciiTheme="minorHAnsi" w:hAnsiTheme="minorHAnsi" w:cstheme="minorHAnsi"/>
          <w:sz w:val="22"/>
          <w:szCs w:val="22"/>
          <w:lang w:val="en-US"/>
        </w:rPr>
      </w:pPr>
      <w:r w:rsidRPr="00B042A3">
        <w:rPr>
          <w:rFonts w:asciiTheme="minorHAnsi" w:hAnsiTheme="minorHAnsi" w:cstheme="minorHAnsi"/>
          <w:sz w:val="22"/>
          <w:szCs w:val="22"/>
          <w:lang w:val="en-US"/>
        </w:rPr>
        <w:t>Following two years of conflict</w:t>
      </w:r>
      <w:r w:rsidR="009A3709">
        <w:rPr>
          <w:rFonts w:asciiTheme="minorHAnsi" w:hAnsiTheme="minorHAnsi" w:cstheme="minorHAnsi"/>
          <w:sz w:val="22"/>
          <w:szCs w:val="22"/>
          <w:lang w:val="en-US"/>
        </w:rPr>
        <w:t>,</w:t>
      </w:r>
      <w:r w:rsidRPr="00B042A3">
        <w:rPr>
          <w:rFonts w:asciiTheme="minorHAnsi" w:hAnsiTheme="minorHAnsi" w:cstheme="minorHAnsi"/>
          <w:sz w:val="22"/>
          <w:szCs w:val="22"/>
          <w:lang w:val="en-US"/>
        </w:rPr>
        <w:t xml:space="preserve"> health facilities across Tigray, Amhara, and Afar </w:t>
      </w:r>
      <w:r w:rsidR="009A3709">
        <w:rPr>
          <w:rFonts w:asciiTheme="minorHAnsi" w:hAnsiTheme="minorHAnsi" w:cstheme="minorHAnsi"/>
          <w:sz w:val="22"/>
          <w:szCs w:val="22"/>
          <w:lang w:val="en-US"/>
        </w:rPr>
        <w:t xml:space="preserve">regions </w:t>
      </w:r>
      <w:r w:rsidRPr="00B042A3">
        <w:rPr>
          <w:rFonts w:asciiTheme="minorHAnsi" w:hAnsiTheme="minorHAnsi" w:cstheme="minorHAnsi"/>
          <w:sz w:val="22"/>
          <w:szCs w:val="22"/>
          <w:lang w:val="en-US"/>
        </w:rPr>
        <w:t>suffered extensive damage, looting, and functional collapse, leaving critical service gaps despite rising health</w:t>
      </w:r>
      <w:r w:rsidR="009A3709">
        <w:rPr>
          <w:rFonts w:asciiTheme="minorHAnsi" w:hAnsiTheme="minorHAnsi" w:cstheme="minorHAnsi"/>
          <w:sz w:val="22"/>
          <w:szCs w:val="22"/>
          <w:lang w:val="en-US"/>
        </w:rPr>
        <w:t xml:space="preserve"> service</w:t>
      </w:r>
      <w:r w:rsidRPr="00B042A3">
        <w:rPr>
          <w:rFonts w:asciiTheme="minorHAnsi" w:hAnsiTheme="minorHAnsi" w:cstheme="minorHAnsi"/>
          <w:sz w:val="22"/>
          <w:szCs w:val="22"/>
          <w:lang w:val="en-US"/>
        </w:rPr>
        <w:t xml:space="preserve"> needs. Abala </w:t>
      </w:r>
      <w:r w:rsidR="00F47A7A">
        <w:rPr>
          <w:rFonts w:asciiTheme="minorHAnsi" w:hAnsiTheme="minorHAnsi" w:cstheme="minorHAnsi"/>
          <w:sz w:val="22"/>
          <w:szCs w:val="22"/>
          <w:lang w:val="en-US"/>
        </w:rPr>
        <w:t>primary h</w:t>
      </w:r>
      <w:r w:rsidRPr="00B042A3">
        <w:rPr>
          <w:rFonts w:asciiTheme="minorHAnsi" w:hAnsiTheme="minorHAnsi" w:cstheme="minorHAnsi"/>
          <w:sz w:val="22"/>
          <w:szCs w:val="22"/>
          <w:lang w:val="en-US"/>
        </w:rPr>
        <w:t xml:space="preserve">ospital, serving approximately 85,000 people, and Adwa </w:t>
      </w:r>
      <w:r w:rsidR="00F47A7A">
        <w:rPr>
          <w:rFonts w:asciiTheme="minorHAnsi" w:hAnsiTheme="minorHAnsi" w:cstheme="minorHAnsi"/>
          <w:sz w:val="22"/>
          <w:szCs w:val="22"/>
          <w:lang w:val="en-US"/>
        </w:rPr>
        <w:t>general h</w:t>
      </w:r>
      <w:r w:rsidRPr="00B042A3">
        <w:rPr>
          <w:rFonts w:asciiTheme="minorHAnsi" w:hAnsiTheme="minorHAnsi" w:cstheme="minorHAnsi"/>
          <w:sz w:val="22"/>
          <w:szCs w:val="22"/>
          <w:lang w:val="en-US"/>
        </w:rPr>
        <w:t>ospital, serving an estimated 1.2 million peopl</w:t>
      </w:r>
      <w:r>
        <w:rPr>
          <w:rFonts w:asciiTheme="minorHAnsi" w:hAnsiTheme="minorHAnsi" w:cstheme="minorHAnsi"/>
          <w:sz w:val="22"/>
          <w:szCs w:val="22"/>
          <w:lang w:val="en-US"/>
        </w:rPr>
        <w:t xml:space="preserve">e, were among the most affected </w:t>
      </w:r>
      <w:r w:rsidRPr="00B042A3">
        <w:rPr>
          <w:rFonts w:asciiTheme="minorHAnsi" w:hAnsiTheme="minorHAnsi" w:cstheme="minorHAnsi"/>
          <w:sz w:val="22"/>
          <w:szCs w:val="22"/>
          <w:lang w:val="en-US"/>
        </w:rPr>
        <w:t xml:space="preserve">operating at less than half of their capacity due to infrastructure destruction, loss of equipment, and damage to water, sanitation, and waste management systems. </w:t>
      </w:r>
      <w:r w:rsidR="00F47A7A">
        <w:rPr>
          <w:rFonts w:asciiTheme="minorHAnsi" w:hAnsiTheme="minorHAnsi" w:cstheme="minorHAnsi"/>
          <w:sz w:val="22"/>
          <w:szCs w:val="22"/>
          <w:lang w:val="en-US"/>
        </w:rPr>
        <w:t>And as the s</w:t>
      </w:r>
      <w:r w:rsidRPr="00B042A3">
        <w:rPr>
          <w:rFonts w:asciiTheme="minorHAnsi" w:hAnsiTheme="minorHAnsi" w:cstheme="minorHAnsi"/>
          <w:sz w:val="22"/>
          <w:szCs w:val="22"/>
          <w:lang w:val="en-US"/>
        </w:rPr>
        <w:t xml:space="preserve">ecurity conditions </w:t>
      </w:r>
      <w:r w:rsidR="00F47A7A">
        <w:rPr>
          <w:rFonts w:asciiTheme="minorHAnsi" w:hAnsiTheme="minorHAnsi" w:cstheme="minorHAnsi"/>
          <w:sz w:val="22"/>
          <w:szCs w:val="22"/>
          <w:lang w:val="en-US"/>
        </w:rPr>
        <w:t xml:space="preserve">of these regions </w:t>
      </w:r>
      <w:r w:rsidRPr="00B042A3">
        <w:rPr>
          <w:rFonts w:asciiTheme="minorHAnsi" w:hAnsiTheme="minorHAnsi" w:cstheme="minorHAnsi"/>
          <w:sz w:val="22"/>
          <w:szCs w:val="22"/>
          <w:lang w:val="en-US"/>
        </w:rPr>
        <w:t>remain fragile, and communities continue to face high levels of vulnerability.</w:t>
      </w:r>
    </w:p>
    <w:p w14:paraId="64E44CA1" w14:textId="77777777" w:rsidR="00B042A3" w:rsidRPr="00B042A3" w:rsidRDefault="00B042A3" w:rsidP="00B042A3">
      <w:pPr>
        <w:jc w:val="both"/>
        <w:rPr>
          <w:rFonts w:asciiTheme="minorHAnsi" w:hAnsiTheme="minorHAnsi" w:cstheme="minorHAnsi"/>
          <w:sz w:val="22"/>
          <w:szCs w:val="22"/>
          <w:lang w:val="en-US"/>
        </w:rPr>
      </w:pPr>
    </w:p>
    <w:p w14:paraId="5BDC986F" w14:textId="69C1A92C" w:rsidR="00CB7AA1" w:rsidRDefault="00B042A3" w:rsidP="00B042A3">
      <w:pPr>
        <w:jc w:val="both"/>
        <w:rPr>
          <w:rFonts w:asciiTheme="minorHAnsi" w:hAnsiTheme="minorHAnsi" w:cstheme="minorHAnsi"/>
          <w:sz w:val="22"/>
          <w:szCs w:val="22"/>
          <w:lang w:val="en-US"/>
        </w:rPr>
      </w:pPr>
      <w:r w:rsidRPr="00B042A3">
        <w:rPr>
          <w:rFonts w:asciiTheme="minorHAnsi" w:hAnsiTheme="minorHAnsi" w:cstheme="minorHAnsi"/>
          <w:sz w:val="22"/>
          <w:szCs w:val="22"/>
          <w:lang w:val="en-US"/>
        </w:rPr>
        <w:t xml:space="preserve">The project responds by supporting the rehabilitation of hospital infrastructure, restoring </w:t>
      </w:r>
      <w:r w:rsidR="00052F5D">
        <w:rPr>
          <w:rFonts w:asciiTheme="minorHAnsi" w:hAnsiTheme="minorHAnsi" w:cstheme="minorHAnsi"/>
          <w:sz w:val="22"/>
          <w:szCs w:val="22"/>
          <w:lang w:val="en-US"/>
        </w:rPr>
        <w:t>water, sanitation and hygiene (</w:t>
      </w:r>
      <w:r w:rsidRPr="00B042A3">
        <w:rPr>
          <w:rFonts w:asciiTheme="minorHAnsi" w:hAnsiTheme="minorHAnsi" w:cstheme="minorHAnsi"/>
          <w:sz w:val="22"/>
          <w:szCs w:val="22"/>
          <w:lang w:val="en-US"/>
        </w:rPr>
        <w:t>WASH</w:t>
      </w:r>
      <w:r w:rsidR="00052F5D">
        <w:rPr>
          <w:rFonts w:asciiTheme="minorHAnsi" w:hAnsiTheme="minorHAnsi" w:cstheme="minorHAnsi"/>
          <w:sz w:val="22"/>
          <w:szCs w:val="22"/>
          <w:lang w:val="en-US"/>
        </w:rPr>
        <w:t>)</w:t>
      </w:r>
      <w:r w:rsidRPr="00B042A3">
        <w:rPr>
          <w:rFonts w:asciiTheme="minorHAnsi" w:hAnsiTheme="minorHAnsi" w:cstheme="minorHAnsi"/>
          <w:sz w:val="22"/>
          <w:szCs w:val="22"/>
          <w:lang w:val="en-US"/>
        </w:rPr>
        <w:t xml:space="preserve"> systems, and providing essential medical equipment. It also strengthens service</w:t>
      </w:r>
      <w:r>
        <w:rPr>
          <w:rFonts w:asciiTheme="minorHAnsi" w:hAnsiTheme="minorHAnsi" w:cstheme="minorHAnsi"/>
          <w:sz w:val="22"/>
          <w:szCs w:val="22"/>
          <w:lang w:val="en-US"/>
        </w:rPr>
        <w:t xml:space="preserve"> quality through staff capacity </w:t>
      </w:r>
      <w:r w:rsidRPr="00B042A3">
        <w:rPr>
          <w:rFonts w:asciiTheme="minorHAnsi" w:hAnsiTheme="minorHAnsi" w:cstheme="minorHAnsi"/>
          <w:sz w:val="22"/>
          <w:szCs w:val="22"/>
          <w:lang w:val="en-US"/>
        </w:rPr>
        <w:t>building and establishes OSCs to ensure comprehensive, s</w:t>
      </w:r>
      <w:r>
        <w:rPr>
          <w:rFonts w:asciiTheme="minorHAnsi" w:hAnsiTheme="minorHAnsi" w:cstheme="minorHAnsi"/>
          <w:sz w:val="22"/>
          <w:szCs w:val="22"/>
          <w:lang w:val="en-US"/>
        </w:rPr>
        <w:t xml:space="preserve">urvivor </w:t>
      </w:r>
      <w:r w:rsidRPr="00B042A3">
        <w:rPr>
          <w:rFonts w:asciiTheme="minorHAnsi" w:hAnsiTheme="minorHAnsi" w:cstheme="minorHAnsi"/>
          <w:sz w:val="22"/>
          <w:szCs w:val="22"/>
          <w:lang w:val="en-US"/>
        </w:rPr>
        <w:t>centered GBV services. Overall, the intervention contributes to stabilization efforts and enhances community resilience by improving access to safe, functional, and integrated health and protection services.</w:t>
      </w:r>
    </w:p>
    <w:p w14:paraId="20A21DB4" w14:textId="77777777" w:rsidR="00B042A3" w:rsidRDefault="00B042A3" w:rsidP="00B042A3">
      <w:pPr>
        <w:jc w:val="both"/>
        <w:rPr>
          <w:rFonts w:asciiTheme="minorHAnsi" w:hAnsiTheme="minorHAnsi" w:cstheme="minorHAnsi"/>
          <w:sz w:val="22"/>
          <w:szCs w:val="22"/>
          <w:lang w:val="en-US"/>
        </w:rPr>
      </w:pPr>
    </w:p>
    <w:p w14:paraId="41E949A5" w14:textId="2A68325A" w:rsidR="003003AE" w:rsidRPr="006A32C1" w:rsidRDefault="007225FA" w:rsidP="00B042A3">
      <w:pPr>
        <w:jc w:val="both"/>
        <w:rPr>
          <w:rFonts w:asciiTheme="minorHAnsi" w:hAnsiTheme="minorHAnsi" w:cstheme="minorHAnsi"/>
          <w:sz w:val="22"/>
          <w:szCs w:val="22"/>
          <w:lang w:val="en-US"/>
        </w:rPr>
      </w:pPr>
      <w:r>
        <w:rPr>
          <w:rFonts w:asciiTheme="minorHAnsi" w:hAnsiTheme="minorHAnsi" w:cstheme="minorHAnsi"/>
          <w:sz w:val="22"/>
          <w:szCs w:val="22"/>
          <w:lang w:val="en-US"/>
        </w:rPr>
        <w:t>And the</w:t>
      </w:r>
      <w:r w:rsidR="00B042A3">
        <w:rPr>
          <w:rFonts w:asciiTheme="minorHAnsi" w:hAnsiTheme="minorHAnsi" w:cstheme="minorHAnsi"/>
          <w:sz w:val="22"/>
          <w:szCs w:val="22"/>
          <w:lang w:val="en-US"/>
        </w:rPr>
        <w:t xml:space="preserve"> aim of </w:t>
      </w:r>
      <w:r w:rsidR="00052F5D">
        <w:rPr>
          <w:rFonts w:asciiTheme="minorHAnsi" w:hAnsiTheme="minorHAnsi" w:cstheme="minorHAnsi"/>
          <w:sz w:val="22"/>
          <w:szCs w:val="22"/>
          <w:lang w:val="en-US"/>
        </w:rPr>
        <w:t>this</w:t>
      </w:r>
      <w:r w:rsidR="003840A6">
        <w:rPr>
          <w:rFonts w:asciiTheme="minorHAnsi" w:hAnsiTheme="minorHAnsi" w:cstheme="minorHAnsi"/>
          <w:sz w:val="22"/>
          <w:szCs w:val="22"/>
          <w:lang w:val="en-US"/>
        </w:rPr>
        <w:t xml:space="preserve"> monitoring and evaluation</w:t>
      </w:r>
      <w:r>
        <w:rPr>
          <w:rFonts w:asciiTheme="minorHAnsi" w:hAnsiTheme="minorHAnsi" w:cstheme="minorHAnsi"/>
          <w:sz w:val="22"/>
          <w:szCs w:val="22"/>
          <w:lang w:val="en-US"/>
        </w:rPr>
        <w:t xml:space="preserve"> (M&amp;E)</w:t>
      </w:r>
      <w:r w:rsidR="00B042A3">
        <w:rPr>
          <w:rFonts w:asciiTheme="minorHAnsi" w:hAnsiTheme="minorHAnsi" w:cstheme="minorHAnsi"/>
          <w:sz w:val="22"/>
          <w:szCs w:val="22"/>
          <w:lang w:val="en-US"/>
        </w:rPr>
        <w:t xml:space="preserve"> service is </w:t>
      </w:r>
      <w:r w:rsidR="00052F5D">
        <w:rPr>
          <w:rFonts w:asciiTheme="minorHAnsi" w:hAnsiTheme="minorHAnsi" w:cstheme="minorHAnsi"/>
          <w:sz w:val="22"/>
          <w:szCs w:val="22"/>
          <w:lang w:val="en-US"/>
        </w:rPr>
        <w:t xml:space="preserve">to </w:t>
      </w:r>
      <w:r>
        <w:rPr>
          <w:rFonts w:asciiTheme="minorHAnsi" w:hAnsiTheme="minorHAnsi" w:cstheme="minorHAnsi"/>
          <w:sz w:val="22"/>
          <w:szCs w:val="22"/>
          <w:lang w:val="en-US"/>
        </w:rPr>
        <w:t>d</w:t>
      </w:r>
      <w:r w:rsidR="00B042A3" w:rsidRPr="00B042A3">
        <w:rPr>
          <w:rFonts w:asciiTheme="minorHAnsi" w:hAnsiTheme="minorHAnsi" w:cstheme="minorHAnsi"/>
          <w:sz w:val="22"/>
          <w:szCs w:val="22"/>
          <w:lang w:val="en-US"/>
        </w:rPr>
        <w:t>esign and implement the external monitoring and evaluation system for the project “Enhance and Sustain Conflict-Affected Communities in Northern Ethiopia.” The assignment includes establishing a robust Third-Party Monitoring (TPM) framework to assess progress, verify results, and ensure accountability throughout the project’s lifecycle. Responsibilities include</w:t>
      </w:r>
      <w:r w:rsidR="00052F5D">
        <w:rPr>
          <w:rFonts w:asciiTheme="minorHAnsi" w:hAnsiTheme="minorHAnsi" w:cstheme="minorHAnsi"/>
          <w:sz w:val="22"/>
          <w:szCs w:val="22"/>
          <w:lang w:val="en-US"/>
        </w:rPr>
        <w:t>,</w:t>
      </w:r>
      <w:r w:rsidR="00B042A3" w:rsidRPr="00B042A3">
        <w:rPr>
          <w:rFonts w:asciiTheme="minorHAnsi" w:hAnsiTheme="minorHAnsi" w:cstheme="minorHAnsi"/>
          <w:sz w:val="22"/>
          <w:szCs w:val="22"/>
          <w:lang w:val="en-US"/>
        </w:rPr>
        <w:t xml:space="preserve"> develop</w:t>
      </w:r>
      <w:r w:rsidR="00052F5D">
        <w:rPr>
          <w:rFonts w:asciiTheme="minorHAnsi" w:hAnsiTheme="minorHAnsi" w:cstheme="minorHAnsi"/>
          <w:sz w:val="22"/>
          <w:szCs w:val="22"/>
          <w:lang w:val="en-US"/>
        </w:rPr>
        <w:t>ment of</w:t>
      </w:r>
      <w:r w:rsidR="00B042A3" w:rsidRPr="00B042A3">
        <w:rPr>
          <w:rFonts w:asciiTheme="minorHAnsi" w:hAnsiTheme="minorHAnsi" w:cstheme="minorHAnsi"/>
          <w:sz w:val="22"/>
          <w:szCs w:val="22"/>
          <w:lang w:val="en-US"/>
        </w:rPr>
        <w:t xml:space="preserve"> M&amp;E methodology, tools, data collection </w:t>
      </w:r>
      <w:r w:rsidR="00B042A3" w:rsidRPr="00B042A3">
        <w:rPr>
          <w:rFonts w:asciiTheme="minorHAnsi" w:hAnsiTheme="minorHAnsi" w:cstheme="minorHAnsi"/>
          <w:sz w:val="22"/>
          <w:szCs w:val="22"/>
          <w:lang w:val="en-US"/>
        </w:rPr>
        <w:lastRenderedPageBreak/>
        <w:t xml:space="preserve">approaches, reporting templates, and quality assurance mechanisms aligned with the project’s </w:t>
      </w:r>
      <w:r w:rsidR="00B042A3" w:rsidRPr="006A32C1">
        <w:rPr>
          <w:rFonts w:asciiTheme="minorHAnsi" w:hAnsiTheme="minorHAnsi" w:cstheme="minorHAnsi"/>
          <w:sz w:val="22"/>
          <w:szCs w:val="22"/>
          <w:lang w:val="en-US"/>
        </w:rPr>
        <w:t>ob</w:t>
      </w:r>
      <w:r w:rsidR="003003AE" w:rsidRPr="006A32C1">
        <w:rPr>
          <w:rFonts w:asciiTheme="minorHAnsi" w:hAnsiTheme="minorHAnsi" w:cstheme="minorHAnsi"/>
          <w:sz w:val="22"/>
          <w:szCs w:val="22"/>
          <w:lang w:val="en-US"/>
        </w:rPr>
        <w:t>jectives and donor requirements.</w:t>
      </w:r>
    </w:p>
    <w:p w14:paraId="2AB169D2" w14:textId="765B5299" w:rsidR="00B042A3" w:rsidRPr="006A32C1" w:rsidRDefault="00B042A3" w:rsidP="00B042A3">
      <w:pPr>
        <w:jc w:val="both"/>
        <w:rPr>
          <w:rFonts w:asciiTheme="minorHAnsi" w:hAnsiTheme="minorHAnsi" w:cstheme="minorHAnsi"/>
          <w:sz w:val="22"/>
          <w:szCs w:val="22"/>
          <w:lang w:val="en-US"/>
        </w:rPr>
      </w:pPr>
    </w:p>
    <w:p w14:paraId="287CB790" w14:textId="7BC47A6D" w:rsidR="00D21E04" w:rsidRPr="006A32C1" w:rsidRDefault="00D21E04" w:rsidP="00B042A3">
      <w:pPr>
        <w:jc w:val="both"/>
        <w:rPr>
          <w:rFonts w:asciiTheme="minorHAnsi" w:hAnsiTheme="minorHAnsi" w:cstheme="minorHAnsi"/>
          <w:sz w:val="22"/>
          <w:szCs w:val="22"/>
          <w:lang w:val="en-US"/>
        </w:rPr>
      </w:pPr>
      <w:r w:rsidRPr="006A32C1">
        <w:rPr>
          <w:rFonts w:asciiTheme="minorHAnsi" w:hAnsiTheme="minorHAnsi" w:cstheme="minorHAnsi"/>
          <w:sz w:val="22"/>
          <w:szCs w:val="22"/>
          <w:lang w:val="en-US"/>
        </w:rPr>
        <w:t>The TPM intervention will cover the implementation phase of the project, with an anticipated start date of 1 February 2026 and an end date of 30 April 2028, in order to allow sufficient time for the review and validation of the final TPM report prior to the formal closure of the project.</w:t>
      </w:r>
    </w:p>
    <w:p w14:paraId="3D740E86" w14:textId="77777777" w:rsidR="00D21E04" w:rsidRPr="006A32C1" w:rsidRDefault="00D21E04" w:rsidP="00B042A3">
      <w:pPr>
        <w:jc w:val="both"/>
        <w:rPr>
          <w:rFonts w:asciiTheme="minorHAnsi" w:hAnsiTheme="minorHAnsi" w:cstheme="minorHAnsi"/>
          <w:sz w:val="22"/>
          <w:szCs w:val="22"/>
          <w:lang w:val="en-US"/>
        </w:rPr>
      </w:pPr>
    </w:p>
    <w:p w14:paraId="2CABC916" w14:textId="627DAD90" w:rsidR="00B042A3" w:rsidRDefault="00B042A3" w:rsidP="00B042A3">
      <w:pPr>
        <w:jc w:val="both"/>
        <w:rPr>
          <w:rFonts w:asciiTheme="minorHAnsi" w:hAnsiTheme="minorHAnsi" w:cstheme="minorHAnsi"/>
          <w:sz w:val="22"/>
          <w:szCs w:val="22"/>
          <w:lang w:val="en-US"/>
        </w:rPr>
      </w:pPr>
      <w:r w:rsidRPr="006A32C1">
        <w:rPr>
          <w:rFonts w:asciiTheme="minorHAnsi" w:hAnsiTheme="minorHAnsi" w:cstheme="minorHAnsi"/>
          <w:sz w:val="22"/>
          <w:szCs w:val="22"/>
          <w:lang w:val="en-US"/>
        </w:rPr>
        <w:t>Overall, the TPM function will provide independent oversight, support adaptive management, and</w:t>
      </w:r>
      <w:r w:rsidRPr="00B042A3">
        <w:rPr>
          <w:rFonts w:asciiTheme="minorHAnsi" w:hAnsiTheme="minorHAnsi" w:cstheme="minorHAnsi"/>
          <w:sz w:val="22"/>
          <w:szCs w:val="22"/>
          <w:lang w:val="en-US"/>
        </w:rPr>
        <w:t xml:space="preserve"> contribute to improved transparency and effective delivery of services to conflict-affected communities in northern Ethiopia.</w:t>
      </w:r>
    </w:p>
    <w:p w14:paraId="14275864" w14:textId="57DD92A8" w:rsidR="00B042A3" w:rsidRPr="001E60B1" w:rsidRDefault="00B042A3" w:rsidP="00B042A3">
      <w:pPr>
        <w:jc w:val="both"/>
        <w:rPr>
          <w:rFonts w:asciiTheme="minorHAnsi" w:hAnsiTheme="minorHAnsi" w:cstheme="minorHAnsi"/>
          <w:lang w:val="en-US"/>
        </w:rPr>
      </w:pPr>
    </w:p>
    <w:p w14:paraId="3D53F620" w14:textId="3C73F680" w:rsidR="001D27F6" w:rsidRPr="00375328" w:rsidRDefault="00965444" w:rsidP="00375328">
      <w:pPr>
        <w:numPr>
          <w:ilvl w:val="0"/>
          <w:numId w:val="2"/>
        </w:numPr>
        <w:shd w:val="clear" w:color="auto" w:fill="E6E6E6"/>
        <w:tabs>
          <w:tab w:val="clear" w:pos="720"/>
          <w:tab w:val="num" w:pos="180"/>
        </w:tabs>
        <w:ind w:left="18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Objectives and desired results</w:t>
      </w:r>
    </w:p>
    <w:p w14:paraId="64F91752" w14:textId="77777777" w:rsidR="00840F3F" w:rsidRPr="006F2A02" w:rsidRDefault="00840F3F" w:rsidP="006F2A02">
      <w:pPr>
        <w:ind w:left="900"/>
        <w:jc w:val="both"/>
        <w:rPr>
          <w:rFonts w:asciiTheme="minorHAnsi" w:eastAsia="Arial Unicode MS" w:hAnsiTheme="minorHAnsi" w:cstheme="minorHAnsi"/>
          <w:b/>
          <w:sz w:val="22"/>
          <w:szCs w:val="22"/>
          <w:lang w:val="en-US"/>
        </w:rPr>
      </w:pPr>
    </w:p>
    <w:p w14:paraId="0EAB28DD" w14:textId="50F5137A" w:rsidR="00A74723" w:rsidRPr="00A74723" w:rsidRDefault="001D27F6" w:rsidP="007E2617">
      <w:pPr>
        <w:numPr>
          <w:ilvl w:val="1"/>
          <w:numId w:val="2"/>
        </w:numPr>
        <w:tabs>
          <w:tab w:val="clear" w:pos="1440"/>
          <w:tab w:val="num" w:pos="900"/>
        </w:tabs>
        <w:ind w:left="900"/>
        <w:jc w:val="both"/>
        <w:rPr>
          <w:rFonts w:asciiTheme="minorHAnsi" w:eastAsia="Arial Unicode MS" w:hAnsiTheme="minorHAnsi" w:cstheme="minorHAnsi"/>
          <w:b/>
          <w:sz w:val="22"/>
          <w:szCs w:val="22"/>
          <w:lang w:val="en-US"/>
        </w:rPr>
      </w:pPr>
      <w:r w:rsidRPr="00DB0880">
        <w:rPr>
          <w:rFonts w:asciiTheme="minorHAnsi" w:eastAsia="Arial Unicode MS" w:hAnsiTheme="minorHAnsi" w:cstheme="minorHAnsi"/>
          <w:b/>
          <w:bCs/>
          <w:sz w:val="22"/>
          <w:szCs w:val="22"/>
          <w:lang w:val="en"/>
        </w:rPr>
        <w:t xml:space="preserve">General objective </w:t>
      </w:r>
    </w:p>
    <w:p w14:paraId="75A619EB" w14:textId="549D5348" w:rsidR="00475709" w:rsidRPr="003003AE" w:rsidRDefault="00A74723" w:rsidP="003003AE">
      <w:pPr>
        <w:jc w:val="both"/>
        <w:rPr>
          <w:rFonts w:asciiTheme="minorHAnsi" w:eastAsia="Arial Unicode MS" w:hAnsiTheme="minorHAnsi" w:cstheme="minorHAnsi"/>
          <w:b/>
          <w:sz w:val="22"/>
          <w:szCs w:val="22"/>
          <w:lang w:val="en-US"/>
        </w:rPr>
      </w:pPr>
      <w:r w:rsidRPr="00A74723">
        <w:rPr>
          <w:rFonts w:asciiTheme="minorHAnsi" w:hAnsiTheme="minorHAnsi" w:cstheme="minorHAnsi"/>
          <w:sz w:val="22"/>
          <w:szCs w:val="22"/>
          <w:lang w:val="en"/>
        </w:rPr>
        <w:t>The overall objective of the M&amp;E service is to provide support for the implementation of the monitoring and evaluation mechanism of Adwa</w:t>
      </w:r>
      <w:r w:rsidR="00220D1A">
        <w:rPr>
          <w:rFonts w:asciiTheme="minorHAnsi" w:hAnsiTheme="minorHAnsi" w:cstheme="minorHAnsi"/>
          <w:sz w:val="22"/>
          <w:szCs w:val="22"/>
          <w:lang w:val="en"/>
        </w:rPr>
        <w:t xml:space="preserve"> and </w:t>
      </w:r>
      <w:r w:rsidRPr="00A74723">
        <w:rPr>
          <w:rFonts w:asciiTheme="minorHAnsi" w:hAnsiTheme="minorHAnsi" w:cstheme="minorHAnsi"/>
          <w:sz w:val="22"/>
          <w:szCs w:val="22"/>
          <w:lang w:val="en"/>
        </w:rPr>
        <w:t>Abala hospital</w:t>
      </w:r>
      <w:r w:rsidR="00220D1A">
        <w:rPr>
          <w:rFonts w:asciiTheme="minorHAnsi" w:hAnsiTheme="minorHAnsi" w:cstheme="minorHAnsi"/>
          <w:sz w:val="22"/>
          <w:szCs w:val="22"/>
          <w:lang w:val="en"/>
        </w:rPr>
        <w:t>s</w:t>
      </w:r>
      <w:r w:rsidRPr="00A74723">
        <w:rPr>
          <w:rFonts w:asciiTheme="minorHAnsi" w:hAnsiTheme="minorHAnsi" w:cstheme="minorHAnsi"/>
          <w:sz w:val="22"/>
          <w:szCs w:val="22"/>
          <w:lang w:val="en"/>
        </w:rPr>
        <w:t xml:space="preserve"> rehabilitation project, by ensuring that the project is implemented according to identified targets and needs, and by providing useful and impartial tools to steer the project towards its stated objectives. The contracted firm/consultant will support Expertise France’s operations by collecting and analyzing data to inform project strategy.</w:t>
      </w:r>
    </w:p>
    <w:p w14:paraId="715B69DD" w14:textId="77777777" w:rsidR="00A74723" w:rsidRPr="00DB0880" w:rsidRDefault="00A74723" w:rsidP="00A74723">
      <w:pPr>
        <w:tabs>
          <w:tab w:val="num" w:pos="900"/>
        </w:tabs>
        <w:ind w:left="900" w:hanging="360"/>
        <w:jc w:val="both"/>
        <w:rPr>
          <w:rFonts w:asciiTheme="minorHAnsi" w:hAnsiTheme="minorHAnsi" w:cstheme="minorHAnsi"/>
          <w:sz w:val="22"/>
          <w:szCs w:val="22"/>
          <w:lang w:val="en-US"/>
        </w:rPr>
      </w:pPr>
    </w:p>
    <w:p w14:paraId="46EC8066" w14:textId="3235CFC3" w:rsidR="00CB7AA1" w:rsidRPr="00507664" w:rsidRDefault="001D27F6" w:rsidP="007E2617">
      <w:pPr>
        <w:numPr>
          <w:ilvl w:val="1"/>
          <w:numId w:val="2"/>
        </w:numPr>
        <w:tabs>
          <w:tab w:val="clear" w:pos="1440"/>
          <w:tab w:val="num" w:pos="900"/>
        </w:tabs>
        <w:ind w:left="900"/>
        <w:jc w:val="both"/>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Specific objectives</w:t>
      </w:r>
    </w:p>
    <w:p w14:paraId="05E71F39" w14:textId="79FD3B6E" w:rsidR="00A74723" w:rsidRPr="00A74723" w:rsidRDefault="00A74723" w:rsidP="00A74723">
      <w:pPr>
        <w:jc w:val="both"/>
        <w:rPr>
          <w:rFonts w:asciiTheme="minorHAnsi" w:hAnsiTheme="minorHAnsi" w:cstheme="minorHAnsi"/>
          <w:sz w:val="22"/>
          <w:szCs w:val="22"/>
          <w:lang w:val="en"/>
        </w:rPr>
      </w:pPr>
      <w:r w:rsidRPr="00A74723">
        <w:rPr>
          <w:rFonts w:asciiTheme="minorHAnsi" w:hAnsiTheme="minorHAnsi" w:cstheme="minorHAnsi"/>
          <w:sz w:val="22"/>
          <w:szCs w:val="22"/>
          <w:lang w:val="en"/>
        </w:rPr>
        <w:t>Expertise France seeks to contract an experienced Monitoring and Evaluation (M&amp;E) firm/consultant to provide support across the project lifecycle. This includes conducting a baseline study, monitoring project indicators and conducting qualitative analyses during implementation, and carrying out a final evaluation, nourishing the exit and sustainability strategy at project completion. The overall purpose of the consultancy</w:t>
      </w:r>
      <w:r w:rsidR="00081E5A">
        <w:rPr>
          <w:rFonts w:asciiTheme="minorHAnsi" w:hAnsiTheme="minorHAnsi" w:cstheme="minorHAnsi"/>
          <w:sz w:val="22"/>
          <w:szCs w:val="22"/>
          <w:lang w:val="en"/>
        </w:rPr>
        <w:t xml:space="preserve"> service</w:t>
      </w:r>
      <w:r w:rsidRPr="00A74723">
        <w:rPr>
          <w:rFonts w:asciiTheme="minorHAnsi" w:hAnsiTheme="minorHAnsi" w:cstheme="minorHAnsi"/>
          <w:sz w:val="22"/>
          <w:szCs w:val="22"/>
          <w:lang w:val="en"/>
        </w:rPr>
        <w:t xml:space="preserve"> is to support the project in the following ways:</w:t>
      </w:r>
    </w:p>
    <w:p w14:paraId="0EA57C8A" w14:textId="77777777" w:rsidR="00A74723" w:rsidRPr="00A74723" w:rsidRDefault="00A74723" w:rsidP="00A74723">
      <w:pPr>
        <w:jc w:val="both"/>
        <w:rPr>
          <w:rFonts w:asciiTheme="minorHAnsi" w:hAnsiTheme="minorHAnsi" w:cstheme="minorHAnsi"/>
          <w:sz w:val="22"/>
          <w:szCs w:val="22"/>
          <w:lang w:val="en"/>
        </w:rPr>
      </w:pPr>
    </w:p>
    <w:p w14:paraId="1C46677B" w14:textId="77777777" w:rsidR="00A74723" w:rsidRDefault="00A74723" w:rsidP="007E2617">
      <w:pPr>
        <w:pStyle w:val="Paragraphedeliste"/>
        <w:numPr>
          <w:ilvl w:val="2"/>
          <w:numId w:val="8"/>
        </w:numPr>
        <w:tabs>
          <w:tab w:val="clear" w:pos="2340"/>
        </w:tabs>
        <w:ind w:left="1350" w:hanging="450"/>
        <w:jc w:val="both"/>
        <w:rPr>
          <w:rFonts w:asciiTheme="minorHAnsi" w:hAnsiTheme="minorHAnsi" w:cstheme="minorHAnsi"/>
          <w:sz w:val="22"/>
          <w:szCs w:val="22"/>
          <w:lang w:val="en"/>
        </w:rPr>
      </w:pPr>
      <w:r w:rsidRPr="00A74723">
        <w:rPr>
          <w:rFonts w:asciiTheme="minorHAnsi" w:hAnsiTheme="minorHAnsi" w:cstheme="minorHAnsi"/>
          <w:sz w:val="22"/>
          <w:szCs w:val="22"/>
          <w:lang w:val="en"/>
        </w:rPr>
        <w:t xml:space="preserve">Establish clear </w:t>
      </w:r>
      <w:r w:rsidRPr="00A74723">
        <w:rPr>
          <w:rFonts w:asciiTheme="minorHAnsi" w:hAnsiTheme="minorHAnsi" w:cstheme="minorHAnsi"/>
          <w:b/>
          <w:sz w:val="22"/>
          <w:szCs w:val="22"/>
          <w:lang w:val="en"/>
        </w:rPr>
        <w:t xml:space="preserve">baseline benchmarks </w:t>
      </w:r>
      <w:r w:rsidRPr="00A74723">
        <w:rPr>
          <w:rFonts w:asciiTheme="minorHAnsi" w:hAnsiTheme="minorHAnsi" w:cstheme="minorHAnsi"/>
          <w:sz w:val="22"/>
          <w:szCs w:val="22"/>
          <w:lang w:val="en"/>
        </w:rPr>
        <w:t>to enable measurable and evidence-based assessment of project results in line with the contractual logical framework;</w:t>
      </w:r>
    </w:p>
    <w:p w14:paraId="0FA33928" w14:textId="77777777" w:rsidR="00A74723" w:rsidRDefault="00A74723" w:rsidP="007E2617">
      <w:pPr>
        <w:pStyle w:val="Paragraphedeliste"/>
        <w:numPr>
          <w:ilvl w:val="2"/>
          <w:numId w:val="8"/>
        </w:numPr>
        <w:tabs>
          <w:tab w:val="clear" w:pos="2340"/>
        </w:tabs>
        <w:ind w:left="1350" w:hanging="450"/>
        <w:jc w:val="both"/>
        <w:rPr>
          <w:rFonts w:asciiTheme="minorHAnsi" w:hAnsiTheme="minorHAnsi" w:cstheme="minorHAnsi"/>
          <w:sz w:val="22"/>
          <w:szCs w:val="22"/>
          <w:lang w:val="en"/>
        </w:rPr>
      </w:pPr>
      <w:r w:rsidRPr="00A74723">
        <w:rPr>
          <w:rFonts w:asciiTheme="minorHAnsi" w:hAnsiTheme="minorHAnsi" w:cstheme="minorHAnsi"/>
          <w:sz w:val="22"/>
          <w:szCs w:val="22"/>
          <w:lang w:val="en"/>
        </w:rPr>
        <w:t xml:space="preserve">Design and implement a </w:t>
      </w:r>
      <w:r w:rsidRPr="00A74723">
        <w:rPr>
          <w:rFonts w:asciiTheme="minorHAnsi" w:hAnsiTheme="minorHAnsi" w:cstheme="minorHAnsi"/>
          <w:b/>
          <w:sz w:val="22"/>
          <w:szCs w:val="22"/>
          <w:lang w:val="en"/>
        </w:rPr>
        <w:t>comprehensive monitoring framework with SMART indicators</w:t>
      </w:r>
      <w:r w:rsidRPr="00A74723">
        <w:rPr>
          <w:rFonts w:asciiTheme="minorHAnsi" w:hAnsiTheme="minorHAnsi" w:cstheme="minorHAnsi"/>
          <w:sz w:val="22"/>
          <w:szCs w:val="22"/>
          <w:lang w:val="en"/>
        </w:rPr>
        <w:t xml:space="preserve"> (specific, measurable, achievable, relevant, and time-bound) in close collaboration with the Project Manager;</w:t>
      </w:r>
    </w:p>
    <w:p w14:paraId="665BA247" w14:textId="77777777" w:rsidR="00A74723" w:rsidRDefault="00A74723" w:rsidP="007E2617">
      <w:pPr>
        <w:pStyle w:val="Paragraphedeliste"/>
        <w:numPr>
          <w:ilvl w:val="2"/>
          <w:numId w:val="8"/>
        </w:numPr>
        <w:tabs>
          <w:tab w:val="clear" w:pos="2340"/>
        </w:tabs>
        <w:ind w:left="1350" w:hanging="450"/>
        <w:jc w:val="both"/>
        <w:rPr>
          <w:rFonts w:asciiTheme="minorHAnsi" w:hAnsiTheme="minorHAnsi" w:cstheme="minorHAnsi"/>
          <w:sz w:val="22"/>
          <w:szCs w:val="22"/>
          <w:lang w:val="en"/>
        </w:rPr>
      </w:pPr>
      <w:r w:rsidRPr="00A74723">
        <w:rPr>
          <w:rFonts w:asciiTheme="minorHAnsi" w:hAnsiTheme="minorHAnsi" w:cstheme="minorHAnsi"/>
          <w:sz w:val="22"/>
          <w:szCs w:val="22"/>
          <w:lang w:val="en"/>
        </w:rPr>
        <w:t>Provide ongoing support to the Project Manager to ensure project implementation remains on track and to systematically monitor progress throughout the project duration;</w:t>
      </w:r>
    </w:p>
    <w:p w14:paraId="778403DE" w14:textId="77777777" w:rsidR="00A74723" w:rsidRDefault="00A74723" w:rsidP="007E2617">
      <w:pPr>
        <w:pStyle w:val="Paragraphedeliste"/>
        <w:numPr>
          <w:ilvl w:val="2"/>
          <w:numId w:val="8"/>
        </w:numPr>
        <w:tabs>
          <w:tab w:val="clear" w:pos="2340"/>
        </w:tabs>
        <w:ind w:left="1350" w:hanging="450"/>
        <w:jc w:val="both"/>
        <w:rPr>
          <w:rFonts w:asciiTheme="minorHAnsi" w:hAnsiTheme="minorHAnsi" w:cstheme="minorHAnsi"/>
          <w:sz w:val="22"/>
          <w:szCs w:val="22"/>
          <w:lang w:val="en"/>
        </w:rPr>
      </w:pPr>
      <w:r w:rsidRPr="00A74723">
        <w:rPr>
          <w:rFonts w:asciiTheme="minorHAnsi" w:hAnsiTheme="minorHAnsi" w:cstheme="minorHAnsi"/>
          <w:sz w:val="22"/>
          <w:szCs w:val="22"/>
          <w:lang w:val="en"/>
        </w:rPr>
        <w:t>Evaluate project performance at the middle and final stage in terms of relevance, effectiveness, efficiency, sustainability, and impact;</w:t>
      </w:r>
    </w:p>
    <w:p w14:paraId="19E74736" w14:textId="1E672F08" w:rsidR="00A74723" w:rsidRPr="00A74723" w:rsidRDefault="00A74723" w:rsidP="007E2617">
      <w:pPr>
        <w:pStyle w:val="Paragraphedeliste"/>
        <w:numPr>
          <w:ilvl w:val="2"/>
          <w:numId w:val="8"/>
        </w:numPr>
        <w:tabs>
          <w:tab w:val="clear" w:pos="2340"/>
        </w:tabs>
        <w:ind w:left="1350" w:hanging="450"/>
        <w:jc w:val="both"/>
        <w:rPr>
          <w:rFonts w:asciiTheme="minorHAnsi" w:hAnsiTheme="minorHAnsi" w:cstheme="minorHAnsi"/>
          <w:sz w:val="22"/>
          <w:szCs w:val="22"/>
          <w:lang w:val="en"/>
        </w:rPr>
      </w:pPr>
      <w:r w:rsidRPr="00A74723">
        <w:rPr>
          <w:rFonts w:asciiTheme="minorHAnsi" w:hAnsiTheme="minorHAnsi" w:cstheme="minorHAnsi"/>
          <w:sz w:val="22"/>
          <w:szCs w:val="22"/>
          <w:lang w:val="en"/>
        </w:rPr>
        <w:t>Generate actionable lessons learned to improve project delivery during implementation, promote the replication of successful approaches in other contexts, and inform potential scale-up of activities.</w:t>
      </w:r>
    </w:p>
    <w:p w14:paraId="70428A63" w14:textId="77777777" w:rsidR="00475709" w:rsidRPr="00A74723" w:rsidRDefault="00475709" w:rsidP="00C85939">
      <w:pPr>
        <w:jc w:val="both"/>
        <w:rPr>
          <w:rFonts w:asciiTheme="minorHAnsi" w:hAnsiTheme="minorHAnsi" w:cstheme="minorHAnsi"/>
          <w:sz w:val="22"/>
          <w:szCs w:val="22"/>
          <w:lang w:val="en"/>
        </w:rPr>
      </w:pPr>
    </w:p>
    <w:p w14:paraId="19F5E046" w14:textId="657DC5D7" w:rsidR="00705BE1" w:rsidRPr="00375328" w:rsidRDefault="00965444" w:rsidP="00705BE1">
      <w:pPr>
        <w:pStyle w:val="Paragraphedeliste"/>
        <w:numPr>
          <w:ilvl w:val="1"/>
          <w:numId w:val="2"/>
        </w:numPr>
        <w:jc w:val="both"/>
        <w:rPr>
          <w:rFonts w:asciiTheme="minorHAnsi" w:eastAsia="Arial Unicode MS" w:hAnsiTheme="minorHAnsi" w:cstheme="minorHAnsi"/>
          <w:b/>
          <w:sz w:val="22"/>
          <w:szCs w:val="22"/>
        </w:rPr>
      </w:pPr>
      <w:r w:rsidRPr="00374450">
        <w:rPr>
          <w:rFonts w:asciiTheme="minorHAnsi" w:eastAsia="Arial Unicode MS" w:hAnsiTheme="minorHAnsi" w:cstheme="minorHAnsi"/>
          <w:b/>
          <w:bCs/>
          <w:sz w:val="22"/>
          <w:szCs w:val="22"/>
          <w:lang w:val="en"/>
        </w:rPr>
        <w:t>Anticipated results</w:t>
      </w:r>
    </w:p>
    <w:p w14:paraId="56D956AF" w14:textId="087002C9" w:rsidR="00705BE1" w:rsidRDefault="00705BE1" w:rsidP="00705BE1">
      <w:pPr>
        <w:jc w:val="both"/>
        <w:rPr>
          <w:rFonts w:asciiTheme="minorHAnsi" w:eastAsia="Arial Unicode MS" w:hAnsiTheme="minorHAnsi" w:cstheme="minorHAnsi"/>
          <w:sz w:val="22"/>
          <w:szCs w:val="22"/>
          <w:lang w:val="en-US"/>
        </w:rPr>
      </w:pPr>
      <w:r w:rsidRPr="00705BE1">
        <w:rPr>
          <w:rFonts w:asciiTheme="minorHAnsi" w:eastAsia="Arial Unicode MS" w:hAnsiTheme="minorHAnsi" w:cstheme="minorHAnsi"/>
          <w:b/>
          <w:sz w:val="22"/>
          <w:szCs w:val="22"/>
          <w:lang w:val="en-US"/>
        </w:rPr>
        <w:t>Result 1:</w:t>
      </w:r>
      <w:r w:rsidRPr="00705BE1">
        <w:rPr>
          <w:rFonts w:asciiTheme="minorHAnsi" w:eastAsia="Arial Unicode MS" w:hAnsiTheme="minorHAnsi" w:cstheme="minorHAnsi"/>
          <w:sz w:val="22"/>
          <w:szCs w:val="22"/>
          <w:lang w:val="en-US"/>
        </w:rPr>
        <w:t xml:space="preserve"> Target health infrastructures are rehabilitated and equipped to enable resumption of essential service provision in Adwa (Tigray region) an</w:t>
      </w:r>
      <w:r>
        <w:rPr>
          <w:rFonts w:asciiTheme="minorHAnsi" w:eastAsia="Arial Unicode MS" w:hAnsiTheme="minorHAnsi" w:cstheme="minorHAnsi"/>
          <w:sz w:val="22"/>
          <w:szCs w:val="22"/>
          <w:lang w:val="en-US"/>
        </w:rPr>
        <w:t>d Abala (Afar region) hospitals;</w:t>
      </w:r>
    </w:p>
    <w:p w14:paraId="4C2789CC" w14:textId="77777777" w:rsidR="00EA20EE" w:rsidRPr="00705BE1" w:rsidRDefault="00EA20EE" w:rsidP="00705BE1">
      <w:pPr>
        <w:jc w:val="both"/>
        <w:rPr>
          <w:rFonts w:asciiTheme="minorHAnsi" w:eastAsia="Arial Unicode MS" w:hAnsiTheme="minorHAnsi" w:cstheme="minorHAnsi"/>
          <w:sz w:val="22"/>
          <w:szCs w:val="22"/>
          <w:lang w:val="en-US"/>
        </w:rPr>
      </w:pPr>
    </w:p>
    <w:p w14:paraId="21178CCF" w14:textId="1CDF6E02" w:rsidR="00EA20EE" w:rsidRDefault="00705BE1" w:rsidP="00705BE1">
      <w:pPr>
        <w:jc w:val="both"/>
        <w:rPr>
          <w:rFonts w:asciiTheme="minorHAnsi" w:eastAsia="Arial Unicode MS" w:hAnsiTheme="minorHAnsi" w:cstheme="minorHAnsi"/>
          <w:sz w:val="22"/>
          <w:szCs w:val="22"/>
          <w:lang w:val="en-US"/>
        </w:rPr>
      </w:pPr>
      <w:r w:rsidRPr="00705BE1">
        <w:rPr>
          <w:rFonts w:asciiTheme="minorHAnsi" w:eastAsia="Arial Unicode MS" w:hAnsiTheme="minorHAnsi" w:cstheme="minorHAnsi"/>
          <w:b/>
          <w:sz w:val="22"/>
          <w:szCs w:val="22"/>
          <w:lang w:val="en-US"/>
        </w:rPr>
        <w:t>Result 2</w:t>
      </w:r>
      <w:r w:rsidRPr="00705BE1">
        <w:rPr>
          <w:rFonts w:asciiTheme="minorHAnsi" w:eastAsia="Arial Unicode MS" w:hAnsiTheme="minorHAnsi" w:cstheme="minorHAnsi"/>
          <w:sz w:val="22"/>
          <w:szCs w:val="22"/>
          <w:lang w:val="en-US"/>
        </w:rPr>
        <w:t>: One Stop Centers (OSCs) are established at target hospitals to provide comprehensive protection services that can meet communities’ health, safety, and justice needs, with a specific focus on GBV.</w:t>
      </w:r>
    </w:p>
    <w:p w14:paraId="37971B65" w14:textId="6B033D5D" w:rsidR="00374450" w:rsidRPr="00374450" w:rsidRDefault="00374450" w:rsidP="00C85939">
      <w:pPr>
        <w:jc w:val="both"/>
        <w:rPr>
          <w:rFonts w:asciiTheme="minorHAnsi" w:hAnsiTheme="minorHAnsi" w:cstheme="minorHAnsi"/>
          <w:sz w:val="22"/>
          <w:szCs w:val="22"/>
          <w:lang w:val="en-US"/>
        </w:rPr>
      </w:pPr>
    </w:p>
    <w:p w14:paraId="69356CB9" w14:textId="01A2113A" w:rsidR="00965444" w:rsidRPr="00EA20EE" w:rsidRDefault="00965444" w:rsidP="000E3B81">
      <w:pPr>
        <w:pStyle w:val="Paragraphedeliste"/>
        <w:numPr>
          <w:ilvl w:val="1"/>
          <w:numId w:val="2"/>
        </w:numPr>
        <w:shd w:val="clear" w:color="auto" w:fill="E6E6E6"/>
        <w:rPr>
          <w:rFonts w:asciiTheme="minorHAnsi" w:eastAsia="Arial Unicode MS" w:hAnsiTheme="minorHAnsi" w:cstheme="minorHAnsi"/>
          <w:b/>
          <w:sz w:val="22"/>
          <w:szCs w:val="22"/>
        </w:rPr>
      </w:pPr>
      <w:r w:rsidRPr="00EA20EE">
        <w:rPr>
          <w:rFonts w:asciiTheme="minorHAnsi" w:eastAsia="Arial Unicode MS" w:hAnsiTheme="minorHAnsi" w:cstheme="minorHAnsi"/>
          <w:b/>
          <w:bCs/>
          <w:sz w:val="22"/>
          <w:szCs w:val="22"/>
          <w:lang w:val="en"/>
        </w:rPr>
        <w:t>Description of the assignment</w:t>
      </w:r>
    </w:p>
    <w:p w14:paraId="1C457C63" w14:textId="332B75C9" w:rsidR="008752B1" w:rsidRDefault="008752B1" w:rsidP="008752B1">
      <w:pPr>
        <w:jc w:val="both"/>
        <w:rPr>
          <w:rFonts w:asciiTheme="minorHAnsi" w:eastAsia="Arial Unicode MS" w:hAnsiTheme="minorHAnsi" w:cstheme="minorHAnsi"/>
          <w:b/>
          <w:sz w:val="22"/>
          <w:szCs w:val="22"/>
        </w:rPr>
      </w:pPr>
    </w:p>
    <w:p w14:paraId="2AD3DD86" w14:textId="3290E11A" w:rsidR="008752B1" w:rsidRPr="008752B1" w:rsidRDefault="008752B1" w:rsidP="008752B1">
      <w:pPr>
        <w:jc w:val="both"/>
        <w:rPr>
          <w:rFonts w:asciiTheme="minorHAnsi" w:eastAsia="Arial Unicode MS" w:hAnsiTheme="minorHAnsi" w:cstheme="minorHAnsi"/>
          <w:sz w:val="22"/>
          <w:szCs w:val="22"/>
          <w:lang w:val="en-US"/>
        </w:rPr>
      </w:pPr>
      <w:r w:rsidRPr="008752B1">
        <w:rPr>
          <w:rFonts w:asciiTheme="minorHAnsi" w:eastAsia="Arial Unicode MS" w:hAnsiTheme="minorHAnsi" w:cstheme="minorHAnsi"/>
          <w:sz w:val="22"/>
          <w:szCs w:val="22"/>
          <w:lang w:val="en-US"/>
        </w:rPr>
        <w:t>The Third-Party Monitoring (TPM) assignment for the project “Enhance and Sustain Conflict-Affected Communities in Northern Ethiopia” provides independent oversight, verification, and evaluation throughout the project lifecycle to ensure accountability, transparen</w:t>
      </w:r>
      <w:r>
        <w:rPr>
          <w:rFonts w:asciiTheme="minorHAnsi" w:eastAsia="Arial Unicode MS" w:hAnsiTheme="minorHAnsi" w:cstheme="minorHAnsi"/>
          <w:sz w:val="22"/>
          <w:szCs w:val="22"/>
          <w:lang w:val="en-US"/>
        </w:rPr>
        <w:t>cy, and evidence</w:t>
      </w:r>
      <w:r w:rsidR="007B178D">
        <w:rPr>
          <w:rFonts w:asciiTheme="minorHAnsi" w:eastAsia="Arial Unicode MS" w:hAnsiTheme="minorHAnsi" w:cstheme="minorHAnsi"/>
          <w:sz w:val="22"/>
          <w:szCs w:val="22"/>
          <w:lang w:val="en-US"/>
        </w:rPr>
        <w:t xml:space="preserve"> </w:t>
      </w:r>
      <w:r>
        <w:rPr>
          <w:rFonts w:asciiTheme="minorHAnsi" w:eastAsia="Arial Unicode MS" w:hAnsiTheme="minorHAnsi" w:cstheme="minorHAnsi"/>
          <w:sz w:val="22"/>
          <w:szCs w:val="22"/>
          <w:lang w:val="en-US"/>
        </w:rPr>
        <w:t>based decision</w:t>
      </w:r>
      <w:r w:rsidR="00456860">
        <w:rPr>
          <w:rFonts w:asciiTheme="minorHAnsi" w:eastAsia="Arial Unicode MS" w:hAnsiTheme="minorHAnsi" w:cstheme="minorHAnsi"/>
          <w:sz w:val="22"/>
          <w:szCs w:val="22"/>
          <w:lang w:val="en-US"/>
        </w:rPr>
        <w:t>-</w:t>
      </w:r>
      <w:r w:rsidRPr="008752B1">
        <w:rPr>
          <w:rFonts w:asciiTheme="minorHAnsi" w:eastAsia="Arial Unicode MS" w:hAnsiTheme="minorHAnsi" w:cstheme="minorHAnsi"/>
          <w:sz w:val="22"/>
          <w:szCs w:val="22"/>
          <w:lang w:val="en-US"/>
        </w:rPr>
        <w:t xml:space="preserve">making. The assignment is structured across multiple phases, including baseline data </w:t>
      </w:r>
      <w:r w:rsidR="005F5057" w:rsidRPr="008752B1">
        <w:rPr>
          <w:rFonts w:asciiTheme="minorHAnsi" w:eastAsia="Arial Unicode MS" w:hAnsiTheme="minorHAnsi" w:cstheme="minorHAnsi"/>
          <w:sz w:val="22"/>
          <w:szCs w:val="22"/>
          <w:lang w:val="en-US"/>
        </w:rPr>
        <w:t>collection;</w:t>
      </w:r>
      <w:r w:rsidRPr="008752B1">
        <w:rPr>
          <w:rFonts w:asciiTheme="minorHAnsi" w:eastAsia="Arial Unicode MS" w:hAnsiTheme="minorHAnsi" w:cstheme="minorHAnsi"/>
          <w:sz w:val="22"/>
          <w:szCs w:val="22"/>
          <w:lang w:val="en-US"/>
        </w:rPr>
        <w:t xml:space="preserve"> ongoing monitoring, endline evaluation, and post</w:t>
      </w:r>
      <w:r w:rsidR="007B178D">
        <w:rPr>
          <w:rFonts w:asciiTheme="minorHAnsi" w:eastAsia="Arial Unicode MS" w:hAnsiTheme="minorHAnsi" w:cstheme="minorHAnsi"/>
          <w:sz w:val="22"/>
          <w:szCs w:val="22"/>
          <w:lang w:val="en-US"/>
        </w:rPr>
        <w:t xml:space="preserve"> </w:t>
      </w:r>
      <w:r w:rsidRPr="008752B1">
        <w:rPr>
          <w:rFonts w:asciiTheme="minorHAnsi" w:eastAsia="Arial Unicode MS" w:hAnsiTheme="minorHAnsi" w:cstheme="minorHAnsi"/>
          <w:sz w:val="22"/>
          <w:szCs w:val="22"/>
          <w:lang w:val="en-US"/>
        </w:rPr>
        <w:t>assignment follow</w:t>
      </w:r>
      <w:r w:rsidR="007B178D">
        <w:rPr>
          <w:rFonts w:asciiTheme="minorHAnsi" w:eastAsia="Arial Unicode MS" w:hAnsiTheme="minorHAnsi" w:cstheme="minorHAnsi"/>
          <w:sz w:val="22"/>
          <w:szCs w:val="22"/>
          <w:lang w:val="en-US"/>
        </w:rPr>
        <w:t xml:space="preserve"> </w:t>
      </w:r>
      <w:r w:rsidRPr="008752B1">
        <w:rPr>
          <w:rFonts w:asciiTheme="minorHAnsi" w:eastAsia="Arial Unicode MS" w:hAnsiTheme="minorHAnsi" w:cstheme="minorHAnsi"/>
          <w:sz w:val="22"/>
          <w:szCs w:val="22"/>
          <w:lang w:val="en-US"/>
        </w:rPr>
        <w:t>up.</w:t>
      </w:r>
    </w:p>
    <w:p w14:paraId="1CE62EC1" w14:textId="77777777" w:rsidR="008752B1" w:rsidRPr="008752B1" w:rsidRDefault="008752B1" w:rsidP="008752B1">
      <w:pPr>
        <w:jc w:val="both"/>
        <w:rPr>
          <w:rFonts w:asciiTheme="minorHAnsi" w:eastAsia="Arial Unicode MS" w:hAnsiTheme="minorHAnsi" w:cstheme="minorHAnsi"/>
          <w:sz w:val="22"/>
          <w:szCs w:val="22"/>
          <w:lang w:val="en-US"/>
        </w:rPr>
      </w:pPr>
    </w:p>
    <w:p w14:paraId="371E6DF8" w14:textId="61479BA8" w:rsidR="00932C58" w:rsidRPr="006F2A02" w:rsidRDefault="00965444" w:rsidP="006F2A02">
      <w:pPr>
        <w:pStyle w:val="Paragraphedeliste"/>
        <w:numPr>
          <w:ilvl w:val="1"/>
          <w:numId w:val="29"/>
        </w:numPr>
        <w:rPr>
          <w:lang w:val="en-US"/>
        </w:rPr>
      </w:pPr>
      <w:r w:rsidRPr="006F2A02">
        <w:rPr>
          <w:rFonts w:asciiTheme="minorHAnsi" w:eastAsia="Arial Unicode MS" w:hAnsiTheme="minorHAnsi" w:cstheme="minorHAnsi"/>
          <w:b/>
          <w:bCs/>
          <w:sz w:val="22"/>
          <w:szCs w:val="22"/>
          <w:lang w:val="en"/>
        </w:rPr>
        <w:t xml:space="preserve">Planned </w:t>
      </w:r>
      <w:r w:rsidR="000E3B81">
        <w:rPr>
          <w:rFonts w:asciiTheme="minorHAnsi" w:eastAsia="Arial Unicode MS" w:hAnsiTheme="minorHAnsi" w:cstheme="minorHAnsi"/>
          <w:b/>
          <w:bCs/>
          <w:sz w:val="22"/>
          <w:szCs w:val="22"/>
          <w:lang w:val="en"/>
        </w:rPr>
        <w:t>A</w:t>
      </w:r>
      <w:r w:rsidRPr="006F2A02">
        <w:rPr>
          <w:rFonts w:asciiTheme="minorHAnsi" w:eastAsia="Arial Unicode MS" w:hAnsiTheme="minorHAnsi" w:cstheme="minorHAnsi"/>
          <w:b/>
          <w:bCs/>
          <w:sz w:val="22"/>
          <w:szCs w:val="22"/>
          <w:lang w:val="en"/>
        </w:rPr>
        <w:t>ctivities</w:t>
      </w:r>
    </w:p>
    <w:p w14:paraId="256D9E82" w14:textId="77777777" w:rsidR="00932C58" w:rsidRPr="006F2A02" w:rsidRDefault="00932C58" w:rsidP="00932C58">
      <w:pPr>
        <w:jc w:val="both"/>
        <w:rPr>
          <w:rFonts w:asciiTheme="minorHAnsi" w:hAnsiTheme="minorHAnsi" w:cstheme="minorHAnsi"/>
          <w:sz w:val="22"/>
          <w:szCs w:val="22"/>
          <w:lang w:val="en-US"/>
        </w:rPr>
      </w:pPr>
    </w:p>
    <w:p w14:paraId="2E2B6BD9" w14:textId="132B6755" w:rsidR="00386C45" w:rsidRDefault="00FE5B0A" w:rsidP="00932C58">
      <w:pPr>
        <w:jc w:val="both"/>
        <w:rPr>
          <w:rFonts w:asciiTheme="minorHAnsi" w:hAnsiTheme="minorHAnsi" w:cstheme="minorHAnsi"/>
          <w:b/>
          <w:sz w:val="22"/>
          <w:szCs w:val="22"/>
          <w:lang w:val="en"/>
        </w:rPr>
      </w:pPr>
      <w:r>
        <w:rPr>
          <w:rFonts w:asciiTheme="minorHAnsi" w:hAnsiTheme="minorHAnsi" w:cstheme="minorHAnsi"/>
          <w:b/>
          <w:sz w:val="22"/>
          <w:szCs w:val="22"/>
          <w:lang w:val="en"/>
        </w:rPr>
        <w:t>P</w:t>
      </w:r>
      <w:r w:rsidR="005B3E28">
        <w:rPr>
          <w:rFonts w:asciiTheme="minorHAnsi" w:hAnsiTheme="minorHAnsi" w:cstheme="minorHAnsi"/>
          <w:b/>
          <w:sz w:val="22"/>
          <w:szCs w:val="22"/>
          <w:lang w:val="en"/>
        </w:rPr>
        <w:t>hase</w:t>
      </w:r>
      <w:r w:rsidR="007221B0" w:rsidRPr="003E772C">
        <w:rPr>
          <w:rFonts w:asciiTheme="minorHAnsi" w:hAnsiTheme="minorHAnsi" w:cstheme="minorHAnsi"/>
          <w:b/>
          <w:sz w:val="22"/>
          <w:szCs w:val="22"/>
          <w:lang w:val="en"/>
        </w:rPr>
        <w:t xml:space="preserve"> I: </w:t>
      </w:r>
      <w:r w:rsidR="005B3E28">
        <w:rPr>
          <w:rFonts w:asciiTheme="minorHAnsi" w:hAnsiTheme="minorHAnsi" w:cstheme="minorHAnsi"/>
          <w:b/>
          <w:sz w:val="22"/>
          <w:szCs w:val="22"/>
          <w:lang w:val="en"/>
        </w:rPr>
        <w:t>Baseline data collection and reporting</w:t>
      </w:r>
      <w:r w:rsidR="003E772C" w:rsidRPr="003E772C">
        <w:rPr>
          <w:rFonts w:asciiTheme="minorHAnsi" w:hAnsiTheme="minorHAnsi" w:cstheme="minorHAnsi"/>
          <w:b/>
          <w:sz w:val="22"/>
          <w:szCs w:val="22"/>
          <w:lang w:val="en"/>
        </w:rPr>
        <w:t xml:space="preserve"> </w:t>
      </w:r>
    </w:p>
    <w:p w14:paraId="0F2A7679" w14:textId="77777777" w:rsidR="005B3E28" w:rsidRDefault="00386C45" w:rsidP="00932C58">
      <w:pPr>
        <w:jc w:val="both"/>
        <w:rPr>
          <w:rFonts w:asciiTheme="minorHAnsi" w:hAnsiTheme="minorHAnsi" w:cstheme="minorHAnsi"/>
          <w:sz w:val="22"/>
          <w:szCs w:val="22"/>
          <w:lang w:val="en"/>
        </w:rPr>
      </w:pPr>
      <w:r>
        <w:rPr>
          <w:rFonts w:asciiTheme="minorHAnsi" w:hAnsiTheme="minorHAnsi" w:cstheme="minorHAnsi"/>
          <w:sz w:val="22"/>
          <w:szCs w:val="22"/>
          <w:lang w:val="en"/>
        </w:rPr>
        <w:t>Baseline data collection and r</w:t>
      </w:r>
      <w:r w:rsidRPr="00386C45">
        <w:rPr>
          <w:rFonts w:asciiTheme="minorHAnsi" w:hAnsiTheme="minorHAnsi" w:cstheme="minorHAnsi"/>
          <w:sz w:val="22"/>
          <w:szCs w:val="22"/>
          <w:lang w:val="en"/>
        </w:rPr>
        <w:t>eporting involves establishing the initial conditions of the project area to provide a benchmark for measuring progress and impact throughout the intervention. It includes developing the baseline methodology, designing and testing data collection tools, training field teams, and conducting primary data collection at community and facility levels. The process ensures accurate measurement of key health, protection, WASH, and service delivery indicators. Collected data is cleaned, analyzed, and compiled into a comprehensive baseline report that outlines current gaps, needs, and indicator values. This report serves as a critical reference point for ongoing monitoring, adaptive management, and final evaluation.</w:t>
      </w:r>
      <w:r>
        <w:rPr>
          <w:rFonts w:asciiTheme="minorHAnsi" w:hAnsiTheme="minorHAnsi" w:cstheme="minorHAnsi"/>
          <w:sz w:val="22"/>
          <w:szCs w:val="22"/>
          <w:lang w:val="en"/>
        </w:rPr>
        <w:t xml:space="preserve"> </w:t>
      </w:r>
    </w:p>
    <w:p w14:paraId="13FC8B0E" w14:textId="77777777" w:rsidR="005B3E28" w:rsidRDefault="005B3E28" w:rsidP="00932C58">
      <w:pPr>
        <w:jc w:val="both"/>
        <w:rPr>
          <w:rFonts w:asciiTheme="minorHAnsi" w:hAnsiTheme="minorHAnsi" w:cstheme="minorHAnsi"/>
          <w:sz w:val="22"/>
          <w:szCs w:val="22"/>
          <w:lang w:val="en"/>
        </w:rPr>
      </w:pPr>
    </w:p>
    <w:p w14:paraId="7BEECDA9" w14:textId="6F902925" w:rsidR="00FE5B0A" w:rsidRDefault="00B6757B" w:rsidP="00932C58">
      <w:pPr>
        <w:jc w:val="both"/>
        <w:rPr>
          <w:rFonts w:asciiTheme="minorHAnsi" w:hAnsiTheme="minorHAnsi" w:cstheme="minorHAnsi"/>
          <w:b/>
          <w:sz w:val="22"/>
          <w:szCs w:val="22"/>
          <w:lang w:val="en"/>
        </w:rPr>
      </w:pPr>
      <w:r w:rsidRPr="00B6757B">
        <w:rPr>
          <w:rFonts w:asciiTheme="minorHAnsi" w:hAnsiTheme="minorHAnsi" w:cstheme="minorHAnsi"/>
          <w:sz w:val="22"/>
          <w:szCs w:val="22"/>
          <w:lang w:val="en"/>
        </w:rPr>
        <w:t>The ke</w:t>
      </w:r>
      <w:r w:rsidR="00305681">
        <w:rPr>
          <w:rFonts w:asciiTheme="minorHAnsi" w:hAnsiTheme="minorHAnsi" w:cstheme="minorHAnsi"/>
          <w:sz w:val="22"/>
          <w:szCs w:val="22"/>
          <w:lang w:val="en"/>
        </w:rPr>
        <w:t>y tasks to be undertaken under baseline data collection and r</w:t>
      </w:r>
      <w:r w:rsidRPr="00B6757B">
        <w:rPr>
          <w:rFonts w:asciiTheme="minorHAnsi" w:hAnsiTheme="minorHAnsi" w:cstheme="minorHAnsi"/>
          <w:sz w:val="22"/>
          <w:szCs w:val="22"/>
          <w:lang w:val="en"/>
        </w:rPr>
        <w:t>eporting include:</w:t>
      </w:r>
    </w:p>
    <w:p w14:paraId="2A0ED48D" w14:textId="7CB2F2C2" w:rsidR="00E26B9B" w:rsidRPr="000B64A8" w:rsidRDefault="00FE5B0A" w:rsidP="005B3E28">
      <w:pPr>
        <w:pStyle w:val="Paragraphedeliste"/>
        <w:numPr>
          <w:ilvl w:val="0"/>
          <w:numId w:val="26"/>
        </w:numPr>
        <w:spacing w:line="276" w:lineRule="auto"/>
        <w:jc w:val="both"/>
        <w:rPr>
          <w:rFonts w:asciiTheme="minorHAnsi" w:hAnsiTheme="minorHAnsi" w:cstheme="minorHAnsi"/>
          <w:sz w:val="22"/>
          <w:szCs w:val="22"/>
          <w:lang w:val="en-US"/>
        </w:rPr>
      </w:pPr>
      <w:r w:rsidRPr="000B64A8">
        <w:rPr>
          <w:rFonts w:asciiTheme="minorHAnsi" w:hAnsiTheme="minorHAnsi" w:cstheme="minorHAnsi"/>
          <w:sz w:val="22"/>
          <w:szCs w:val="22"/>
          <w:lang w:val="en-US"/>
        </w:rPr>
        <w:t>Baseline planning and methodology d</w:t>
      </w:r>
      <w:r w:rsidR="00E26B9B" w:rsidRPr="000B64A8">
        <w:rPr>
          <w:rFonts w:asciiTheme="minorHAnsi" w:hAnsiTheme="minorHAnsi" w:cstheme="minorHAnsi"/>
          <w:sz w:val="22"/>
          <w:szCs w:val="22"/>
          <w:lang w:val="en-US"/>
        </w:rPr>
        <w:t>evelopment</w:t>
      </w:r>
      <w:r w:rsidR="00787C4D">
        <w:rPr>
          <w:rFonts w:asciiTheme="minorHAnsi" w:hAnsiTheme="minorHAnsi" w:cstheme="minorHAnsi"/>
          <w:sz w:val="22"/>
          <w:szCs w:val="22"/>
          <w:lang w:val="en-US"/>
        </w:rPr>
        <w:t>;</w:t>
      </w:r>
    </w:p>
    <w:p w14:paraId="16251260" w14:textId="15DEF0A5" w:rsidR="00E26B9B" w:rsidRPr="000B64A8" w:rsidRDefault="00FE5B0A" w:rsidP="005B3E28">
      <w:pPr>
        <w:pStyle w:val="Paragraphedeliste"/>
        <w:numPr>
          <w:ilvl w:val="0"/>
          <w:numId w:val="26"/>
        </w:numPr>
        <w:spacing w:line="276" w:lineRule="auto"/>
        <w:jc w:val="both"/>
        <w:rPr>
          <w:rFonts w:asciiTheme="minorHAnsi" w:hAnsiTheme="minorHAnsi" w:cstheme="minorHAnsi"/>
          <w:sz w:val="22"/>
          <w:szCs w:val="22"/>
          <w:lang w:val="en-US"/>
        </w:rPr>
      </w:pPr>
      <w:r w:rsidRPr="000B64A8">
        <w:rPr>
          <w:rFonts w:asciiTheme="minorHAnsi" w:hAnsiTheme="minorHAnsi" w:cstheme="minorHAnsi"/>
          <w:sz w:val="22"/>
          <w:szCs w:val="22"/>
          <w:lang w:val="en-US"/>
        </w:rPr>
        <w:t>Development and pre-testing of data collection t</w:t>
      </w:r>
      <w:r w:rsidR="00E26B9B" w:rsidRPr="000B64A8">
        <w:rPr>
          <w:rFonts w:asciiTheme="minorHAnsi" w:hAnsiTheme="minorHAnsi" w:cstheme="minorHAnsi"/>
          <w:sz w:val="22"/>
          <w:szCs w:val="22"/>
          <w:lang w:val="en-US"/>
        </w:rPr>
        <w:t>ools</w:t>
      </w:r>
      <w:r w:rsidR="00787C4D">
        <w:rPr>
          <w:rFonts w:asciiTheme="minorHAnsi" w:hAnsiTheme="minorHAnsi" w:cstheme="minorHAnsi"/>
          <w:sz w:val="22"/>
          <w:szCs w:val="22"/>
          <w:lang w:val="en-US"/>
        </w:rPr>
        <w:t>;</w:t>
      </w:r>
    </w:p>
    <w:p w14:paraId="31824DBD" w14:textId="09B07EC2" w:rsidR="00E26B9B" w:rsidRPr="000B64A8" w:rsidRDefault="00FE5B0A" w:rsidP="005B3E28">
      <w:pPr>
        <w:pStyle w:val="Paragraphedeliste"/>
        <w:numPr>
          <w:ilvl w:val="0"/>
          <w:numId w:val="26"/>
        </w:numPr>
        <w:spacing w:line="276" w:lineRule="auto"/>
        <w:jc w:val="both"/>
        <w:rPr>
          <w:rFonts w:asciiTheme="minorHAnsi" w:hAnsiTheme="minorHAnsi" w:cstheme="minorHAnsi"/>
          <w:sz w:val="22"/>
          <w:szCs w:val="22"/>
          <w:lang w:val="en-US"/>
        </w:rPr>
      </w:pPr>
      <w:r w:rsidRPr="000B64A8">
        <w:rPr>
          <w:rFonts w:asciiTheme="minorHAnsi" w:hAnsiTheme="minorHAnsi" w:cstheme="minorHAnsi"/>
          <w:sz w:val="22"/>
          <w:szCs w:val="22"/>
          <w:lang w:val="en-US"/>
        </w:rPr>
        <w:t>Recruitment, training, and d</w:t>
      </w:r>
      <w:r w:rsidR="00E26B9B" w:rsidRPr="000B64A8">
        <w:rPr>
          <w:rFonts w:asciiTheme="minorHAnsi" w:hAnsiTheme="minorHAnsi" w:cstheme="minorHAnsi"/>
          <w:sz w:val="22"/>
          <w:szCs w:val="22"/>
          <w:lang w:val="en-US"/>
        </w:rPr>
        <w:t xml:space="preserve">eployment of </w:t>
      </w:r>
      <w:r w:rsidR="0006736C">
        <w:rPr>
          <w:rFonts w:asciiTheme="minorHAnsi" w:hAnsiTheme="minorHAnsi" w:cstheme="minorHAnsi"/>
          <w:sz w:val="22"/>
          <w:szCs w:val="22"/>
          <w:lang w:val="en-US"/>
        </w:rPr>
        <w:t>f</w:t>
      </w:r>
      <w:r w:rsidR="00E26B9B" w:rsidRPr="000B64A8">
        <w:rPr>
          <w:rFonts w:asciiTheme="minorHAnsi" w:hAnsiTheme="minorHAnsi" w:cstheme="minorHAnsi"/>
          <w:sz w:val="22"/>
          <w:szCs w:val="22"/>
          <w:lang w:val="en-US"/>
        </w:rPr>
        <w:t xml:space="preserve">ield </w:t>
      </w:r>
      <w:r w:rsidR="0006736C">
        <w:rPr>
          <w:rFonts w:asciiTheme="minorHAnsi" w:hAnsiTheme="minorHAnsi" w:cstheme="minorHAnsi"/>
          <w:sz w:val="22"/>
          <w:szCs w:val="22"/>
          <w:lang w:val="en-US"/>
        </w:rPr>
        <w:t>t</w:t>
      </w:r>
      <w:r w:rsidR="00E26B9B" w:rsidRPr="000B64A8">
        <w:rPr>
          <w:rFonts w:asciiTheme="minorHAnsi" w:hAnsiTheme="minorHAnsi" w:cstheme="minorHAnsi"/>
          <w:sz w:val="22"/>
          <w:szCs w:val="22"/>
          <w:lang w:val="en-US"/>
        </w:rPr>
        <w:t>eams</w:t>
      </w:r>
      <w:r w:rsidR="00787C4D">
        <w:rPr>
          <w:rFonts w:asciiTheme="minorHAnsi" w:hAnsiTheme="minorHAnsi" w:cstheme="minorHAnsi"/>
          <w:sz w:val="22"/>
          <w:szCs w:val="22"/>
          <w:lang w:val="en-US"/>
        </w:rPr>
        <w:t>;</w:t>
      </w:r>
    </w:p>
    <w:p w14:paraId="321B8BA3" w14:textId="38D093A1" w:rsidR="00E26B9B" w:rsidRPr="000B64A8" w:rsidRDefault="00FE5B0A" w:rsidP="005B3E28">
      <w:pPr>
        <w:pStyle w:val="Paragraphedeliste"/>
        <w:numPr>
          <w:ilvl w:val="0"/>
          <w:numId w:val="26"/>
        </w:numPr>
        <w:spacing w:line="276" w:lineRule="auto"/>
        <w:jc w:val="both"/>
        <w:rPr>
          <w:rFonts w:asciiTheme="minorHAnsi" w:hAnsiTheme="minorHAnsi" w:cstheme="minorHAnsi"/>
          <w:sz w:val="22"/>
          <w:szCs w:val="22"/>
          <w:lang w:val="en-US"/>
        </w:rPr>
      </w:pPr>
      <w:r w:rsidRPr="000B64A8">
        <w:rPr>
          <w:rFonts w:asciiTheme="minorHAnsi" w:hAnsiTheme="minorHAnsi" w:cstheme="minorHAnsi"/>
          <w:sz w:val="22"/>
          <w:szCs w:val="22"/>
          <w:lang w:val="en-US"/>
        </w:rPr>
        <w:t>Data collection and field i</w:t>
      </w:r>
      <w:r w:rsidR="00E26B9B" w:rsidRPr="000B64A8">
        <w:rPr>
          <w:rFonts w:asciiTheme="minorHAnsi" w:hAnsiTheme="minorHAnsi" w:cstheme="minorHAnsi"/>
          <w:sz w:val="22"/>
          <w:szCs w:val="22"/>
          <w:lang w:val="en-US"/>
        </w:rPr>
        <w:t>mplementation</w:t>
      </w:r>
      <w:r w:rsidR="00787C4D">
        <w:rPr>
          <w:rFonts w:asciiTheme="minorHAnsi" w:hAnsiTheme="minorHAnsi" w:cstheme="minorHAnsi"/>
          <w:sz w:val="22"/>
          <w:szCs w:val="22"/>
          <w:lang w:val="en-US"/>
        </w:rPr>
        <w:t>;</w:t>
      </w:r>
    </w:p>
    <w:p w14:paraId="5F497C73" w14:textId="29708E59" w:rsidR="00E26B9B" w:rsidRPr="000B64A8" w:rsidRDefault="00FE5B0A" w:rsidP="005B3E28">
      <w:pPr>
        <w:pStyle w:val="Paragraphedeliste"/>
        <w:numPr>
          <w:ilvl w:val="0"/>
          <w:numId w:val="26"/>
        </w:numPr>
        <w:spacing w:line="276" w:lineRule="auto"/>
        <w:jc w:val="both"/>
        <w:rPr>
          <w:rFonts w:asciiTheme="minorHAnsi" w:hAnsiTheme="minorHAnsi" w:cstheme="minorHAnsi"/>
          <w:sz w:val="22"/>
          <w:szCs w:val="22"/>
          <w:lang w:val="en-US"/>
        </w:rPr>
      </w:pPr>
      <w:r w:rsidRPr="000B64A8">
        <w:rPr>
          <w:rFonts w:asciiTheme="minorHAnsi" w:hAnsiTheme="minorHAnsi" w:cstheme="minorHAnsi"/>
          <w:sz w:val="22"/>
          <w:szCs w:val="22"/>
          <w:lang w:val="en-US"/>
        </w:rPr>
        <w:t>Quality assurance and data v</w:t>
      </w:r>
      <w:r w:rsidR="00E26B9B" w:rsidRPr="000B64A8">
        <w:rPr>
          <w:rFonts w:asciiTheme="minorHAnsi" w:hAnsiTheme="minorHAnsi" w:cstheme="minorHAnsi"/>
          <w:sz w:val="22"/>
          <w:szCs w:val="22"/>
          <w:lang w:val="en-US"/>
        </w:rPr>
        <w:t>erification</w:t>
      </w:r>
      <w:r w:rsidR="00787C4D">
        <w:rPr>
          <w:rFonts w:asciiTheme="minorHAnsi" w:hAnsiTheme="minorHAnsi" w:cstheme="minorHAnsi"/>
          <w:sz w:val="22"/>
          <w:szCs w:val="22"/>
          <w:lang w:val="en-US"/>
        </w:rPr>
        <w:t>;</w:t>
      </w:r>
    </w:p>
    <w:p w14:paraId="757371BC" w14:textId="73162210" w:rsidR="00E26B9B" w:rsidRPr="000B64A8" w:rsidRDefault="00FE5B0A" w:rsidP="005B3E28">
      <w:pPr>
        <w:pStyle w:val="Paragraphedeliste"/>
        <w:numPr>
          <w:ilvl w:val="0"/>
          <w:numId w:val="26"/>
        </w:numPr>
        <w:spacing w:line="276" w:lineRule="auto"/>
        <w:jc w:val="both"/>
        <w:rPr>
          <w:rFonts w:asciiTheme="minorHAnsi" w:hAnsiTheme="minorHAnsi" w:cstheme="minorHAnsi"/>
          <w:sz w:val="22"/>
          <w:szCs w:val="22"/>
          <w:lang w:val="en-US"/>
        </w:rPr>
      </w:pPr>
      <w:r w:rsidRPr="000B64A8">
        <w:rPr>
          <w:rFonts w:asciiTheme="minorHAnsi" w:hAnsiTheme="minorHAnsi" w:cstheme="minorHAnsi"/>
          <w:sz w:val="22"/>
          <w:szCs w:val="22"/>
          <w:lang w:val="en-US"/>
        </w:rPr>
        <w:t>Data management, cleaning, and a</w:t>
      </w:r>
      <w:r w:rsidR="00E26B9B" w:rsidRPr="000B64A8">
        <w:rPr>
          <w:rFonts w:asciiTheme="minorHAnsi" w:hAnsiTheme="minorHAnsi" w:cstheme="minorHAnsi"/>
          <w:sz w:val="22"/>
          <w:szCs w:val="22"/>
          <w:lang w:val="en-US"/>
        </w:rPr>
        <w:t>nalysis</w:t>
      </w:r>
      <w:r w:rsidR="00787C4D">
        <w:rPr>
          <w:rFonts w:asciiTheme="minorHAnsi" w:hAnsiTheme="minorHAnsi" w:cstheme="minorHAnsi"/>
          <w:sz w:val="22"/>
          <w:szCs w:val="22"/>
          <w:lang w:val="en-US"/>
        </w:rPr>
        <w:t>;</w:t>
      </w:r>
    </w:p>
    <w:p w14:paraId="5F76964B" w14:textId="7969D115" w:rsidR="00E26B9B" w:rsidRPr="000B64A8" w:rsidRDefault="00E26B9B" w:rsidP="005B3E28">
      <w:pPr>
        <w:pStyle w:val="Paragraphedeliste"/>
        <w:numPr>
          <w:ilvl w:val="0"/>
          <w:numId w:val="26"/>
        </w:numPr>
        <w:spacing w:line="276" w:lineRule="auto"/>
        <w:jc w:val="both"/>
        <w:rPr>
          <w:rFonts w:asciiTheme="minorHAnsi" w:hAnsiTheme="minorHAnsi" w:cstheme="minorHAnsi"/>
          <w:sz w:val="22"/>
          <w:szCs w:val="22"/>
          <w:lang w:val="en-US"/>
        </w:rPr>
      </w:pPr>
      <w:r w:rsidRPr="000B64A8">
        <w:rPr>
          <w:rFonts w:asciiTheme="minorHAnsi" w:hAnsiTheme="minorHAnsi" w:cstheme="minorHAnsi"/>
          <w:sz w:val="22"/>
          <w:szCs w:val="22"/>
          <w:lang w:val="en-US"/>
        </w:rPr>
        <w:t xml:space="preserve">Baseline </w:t>
      </w:r>
      <w:r w:rsidR="00386C45" w:rsidRPr="000B64A8">
        <w:rPr>
          <w:rFonts w:asciiTheme="minorHAnsi" w:hAnsiTheme="minorHAnsi" w:cstheme="minorHAnsi"/>
          <w:sz w:val="22"/>
          <w:szCs w:val="22"/>
          <w:lang w:val="en-US"/>
        </w:rPr>
        <w:t>report p</w:t>
      </w:r>
      <w:r w:rsidRPr="000B64A8">
        <w:rPr>
          <w:rFonts w:asciiTheme="minorHAnsi" w:hAnsiTheme="minorHAnsi" w:cstheme="minorHAnsi"/>
          <w:sz w:val="22"/>
          <w:szCs w:val="22"/>
          <w:lang w:val="en-US"/>
        </w:rPr>
        <w:t>reparation</w:t>
      </w:r>
      <w:r w:rsidR="00787C4D">
        <w:rPr>
          <w:rFonts w:asciiTheme="minorHAnsi" w:hAnsiTheme="minorHAnsi" w:cstheme="minorHAnsi"/>
          <w:sz w:val="22"/>
          <w:szCs w:val="22"/>
          <w:lang w:val="en-US"/>
        </w:rPr>
        <w:t>;</w:t>
      </w:r>
    </w:p>
    <w:p w14:paraId="68AEADDF" w14:textId="70ADB0BA" w:rsidR="00E26B9B" w:rsidRPr="000B64A8" w:rsidRDefault="00386C45" w:rsidP="005B3E28">
      <w:pPr>
        <w:pStyle w:val="Paragraphedeliste"/>
        <w:numPr>
          <w:ilvl w:val="0"/>
          <w:numId w:val="26"/>
        </w:numPr>
        <w:spacing w:line="276" w:lineRule="auto"/>
        <w:jc w:val="both"/>
        <w:rPr>
          <w:rFonts w:asciiTheme="minorHAnsi" w:hAnsiTheme="minorHAnsi" w:cstheme="minorHAnsi"/>
          <w:sz w:val="22"/>
          <w:szCs w:val="22"/>
          <w:lang w:val="en-US"/>
        </w:rPr>
      </w:pPr>
      <w:r w:rsidRPr="000B64A8">
        <w:rPr>
          <w:rFonts w:asciiTheme="minorHAnsi" w:hAnsiTheme="minorHAnsi" w:cstheme="minorHAnsi"/>
          <w:sz w:val="22"/>
          <w:szCs w:val="22"/>
          <w:lang w:val="en-US"/>
        </w:rPr>
        <w:t>Validation and presentation of f</w:t>
      </w:r>
      <w:r w:rsidR="00E26B9B" w:rsidRPr="000B64A8">
        <w:rPr>
          <w:rFonts w:asciiTheme="minorHAnsi" w:hAnsiTheme="minorHAnsi" w:cstheme="minorHAnsi"/>
          <w:sz w:val="22"/>
          <w:szCs w:val="22"/>
          <w:lang w:val="en-US"/>
        </w:rPr>
        <w:t>indings</w:t>
      </w:r>
      <w:r w:rsidR="00787C4D">
        <w:rPr>
          <w:rFonts w:asciiTheme="minorHAnsi" w:hAnsiTheme="minorHAnsi" w:cstheme="minorHAnsi"/>
          <w:sz w:val="22"/>
          <w:szCs w:val="22"/>
          <w:lang w:val="en-US"/>
        </w:rPr>
        <w:t>;</w:t>
      </w:r>
    </w:p>
    <w:p w14:paraId="15B905ED" w14:textId="444734EC" w:rsidR="00E26B9B" w:rsidRPr="000B64A8" w:rsidRDefault="00386C45" w:rsidP="005B3E28">
      <w:pPr>
        <w:pStyle w:val="Paragraphedeliste"/>
        <w:numPr>
          <w:ilvl w:val="0"/>
          <w:numId w:val="26"/>
        </w:numPr>
        <w:spacing w:line="276" w:lineRule="auto"/>
        <w:jc w:val="both"/>
        <w:rPr>
          <w:rFonts w:asciiTheme="minorHAnsi" w:hAnsiTheme="minorHAnsi" w:cstheme="minorHAnsi"/>
          <w:sz w:val="22"/>
          <w:szCs w:val="22"/>
          <w:lang w:val="en-US"/>
        </w:rPr>
      </w:pPr>
      <w:r w:rsidRPr="000B64A8">
        <w:rPr>
          <w:rFonts w:asciiTheme="minorHAnsi" w:hAnsiTheme="minorHAnsi" w:cstheme="minorHAnsi"/>
          <w:sz w:val="22"/>
          <w:szCs w:val="22"/>
          <w:lang w:val="en-US"/>
        </w:rPr>
        <w:t>Establishing baseline values for ongoing m</w:t>
      </w:r>
      <w:r w:rsidR="00E26B9B" w:rsidRPr="000B64A8">
        <w:rPr>
          <w:rFonts w:asciiTheme="minorHAnsi" w:hAnsiTheme="minorHAnsi" w:cstheme="minorHAnsi"/>
          <w:sz w:val="22"/>
          <w:szCs w:val="22"/>
          <w:lang w:val="en-US"/>
        </w:rPr>
        <w:t>onitoring</w:t>
      </w:r>
      <w:r w:rsidR="00787C4D">
        <w:rPr>
          <w:rFonts w:asciiTheme="minorHAnsi" w:hAnsiTheme="minorHAnsi" w:cstheme="minorHAnsi"/>
          <w:sz w:val="22"/>
          <w:szCs w:val="22"/>
          <w:lang w:val="en-US"/>
        </w:rPr>
        <w:t>;</w:t>
      </w:r>
    </w:p>
    <w:p w14:paraId="11E1ECFF" w14:textId="476CFA32" w:rsidR="00932C58" w:rsidRPr="00E26B9B" w:rsidRDefault="00932C58" w:rsidP="00932C58">
      <w:pPr>
        <w:jc w:val="both"/>
        <w:rPr>
          <w:rFonts w:asciiTheme="minorHAnsi" w:hAnsiTheme="minorHAnsi" w:cstheme="minorHAnsi"/>
          <w:sz w:val="22"/>
          <w:szCs w:val="22"/>
          <w:lang w:val="en-US"/>
        </w:rPr>
      </w:pPr>
    </w:p>
    <w:p w14:paraId="3399E8CD" w14:textId="751C6DD2" w:rsidR="003B0F96" w:rsidRDefault="007221B0" w:rsidP="007221B0">
      <w:pPr>
        <w:jc w:val="both"/>
        <w:rPr>
          <w:rFonts w:asciiTheme="minorHAnsi" w:hAnsiTheme="minorHAnsi" w:cstheme="minorHAnsi"/>
          <w:b/>
          <w:sz w:val="22"/>
          <w:szCs w:val="22"/>
          <w:lang w:val="en"/>
        </w:rPr>
      </w:pPr>
      <w:r w:rsidRPr="003E772C">
        <w:rPr>
          <w:rFonts w:asciiTheme="minorHAnsi" w:hAnsiTheme="minorHAnsi" w:cstheme="minorHAnsi"/>
          <w:b/>
          <w:sz w:val="22"/>
          <w:szCs w:val="22"/>
          <w:lang w:val="en"/>
        </w:rPr>
        <w:t xml:space="preserve">Phase II: </w:t>
      </w:r>
      <w:r w:rsidR="003E772C" w:rsidRPr="003E772C">
        <w:rPr>
          <w:rFonts w:asciiTheme="minorHAnsi" w:hAnsiTheme="minorHAnsi" w:cstheme="minorHAnsi"/>
          <w:b/>
          <w:sz w:val="22"/>
          <w:szCs w:val="22"/>
          <w:lang w:val="en"/>
        </w:rPr>
        <w:t xml:space="preserve">Ongoing </w:t>
      </w:r>
      <w:r w:rsidR="006917A7">
        <w:rPr>
          <w:rFonts w:asciiTheme="minorHAnsi" w:hAnsiTheme="minorHAnsi" w:cstheme="minorHAnsi"/>
          <w:b/>
          <w:sz w:val="22"/>
          <w:szCs w:val="22"/>
          <w:lang w:val="en"/>
        </w:rPr>
        <w:t>P</w:t>
      </w:r>
      <w:r w:rsidR="003E772C" w:rsidRPr="003E772C">
        <w:rPr>
          <w:rFonts w:asciiTheme="minorHAnsi" w:hAnsiTheme="minorHAnsi" w:cstheme="minorHAnsi"/>
          <w:b/>
          <w:sz w:val="22"/>
          <w:szCs w:val="22"/>
          <w:lang w:val="en"/>
        </w:rPr>
        <w:t xml:space="preserve">roject </w:t>
      </w:r>
      <w:r w:rsidR="006917A7">
        <w:rPr>
          <w:rFonts w:asciiTheme="minorHAnsi" w:hAnsiTheme="minorHAnsi" w:cstheme="minorHAnsi"/>
          <w:b/>
          <w:sz w:val="22"/>
          <w:szCs w:val="22"/>
          <w:lang w:val="en"/>
        </w:rPr>
        <w:t>M</w:t>
      </w:r>
      <w:r w:rsidR="003E772C" w:rsidRPr="003E772C">
        <w:rPr>
          <w:rFonts w:asciiTheme="minorHAnsi" w:hAnsiTheme="minorHAnsi" w:cstheme="minorHAnsi"/>
          <w:b/>
          <w:sz w:val="22"/>
          <w:szCs w:val="22"/>
          <w:lang w:val="en"/>
        </w:rPr>
        <w:t xml:space="preserve">onitoring, including submission of a </w:t>
      </w:r>
      <w:r w:rsidR="006917A7">
        <w:rPr>
          <w:rFonts w:asciiTheme="minorHAnsi" w:hAnsiTheme="minorHAnsi" w:cstheme="minorHAnsi"/>
          <w:b/>
          <w:sz w:val="22"/>
          <w:szCs w:val="22"/>
          <w:lang w:val="en"/>
        </w:rPr>
        <w:t>M</w:t>
      </w:r>
      <w:r w:rsidR="003E772C" w:rsidRPr="003E772C">
        <w:rPr>
          <w:rFonts w:asciiTheme="minorHAnsi" w:hAnsiTheme="minorHAnsi" w:cstheme="minorHAnsi"/>
          <w:b/>
          <w:sz w:val="22"/>
          <w:szCs w:val="22"/>
          <w:lang w:val="en"/>
        </w:rPr>
        <w:t>id-</w:t>
      </w:r>
      <w:r w:rsidR="006917A7">
        <w:rPr>
          <w:rFonts w:asciiTheme="minorHAnsi" w:hAnsiTheme="minorHAnsi" w:cstheme="minorHAnsi"/>
          <w:b/>
          <w:sz w:val="22"/>
          <w:szCs w:val="22"/>
          <w:lang w:val="en"/>
        </w:rPr>
        <w:t>T</w:t>
      </w:r>
      <w:r w:rsidR="003E772C" w:rsidRPr="003E772C">
        <w:rPr>
          <w:rFonts w:asciiTheme="minorHAnsi" w:hAnsiTheme="minorHAnsi" w:cstheme="minorHAnsi"/>
          <w:b/>
          <w:sz w:val="22"/>
          <w:szCs w:val="22"/>
          <w:lang w:val="en"/>
        </w:rPr>
        <w:t xml:space="preserve">erm </w:t>
      </w:r>
      <w:r w:rsidR="006917A7">
        <w:rPr>
          <w:rFonts w:asciiTheme="minorHAnsi" w:hAnsiTheme="minorHAnsi" w:cstheme="minorHAnsi"/>
          <w:b/>
          <w:sz w:val="22"/>
          <w:szCs w:val="22"/>
          <w:lang w:val="en"/>
        </w:rPr>
        <w:t>M</w:t>
      </w:r>
      <w:r w:rsidR="003E772C" w:rsidRPr="003E772C">
        <w:rPr>
          <w:rFonts w:asciiTheme="minorHAnsi" w:hAnsiTheme="minorHAnsi" w:cstheme="minorHAnsi"/>
          <w:b/>
          <w:sz w:val="22"/>
          <w:szCs w:val="22"/>
          <w:lang w:val="en"/>
        </w:rPr>
        <w:t xml:space="preserve">onitoring </w:t>
      </w:r>
      <w:r w:rsidR="006917A7">
        <w:rPr>
          <w:rFonts w:asciiTheme="minorHAnsi" w:hAnsiTheme="minorHAnsi" w:cstheme="minorHAnsi"/>
          <w:b/>
          <w:sz w:val="22"/>
          <w:szCs w:val="22"/>
          <w:lang w:val="en"/>
        </w:rPr>
        <w:t>R</w:t>
      </w:r>
      <w:r w:rsidR="003E772C" w:rsidRPr="003E772C">
        <w:rPr>
          <w:rFonts w:asciiTheme="minorHAnsi" w:hAnsiTheme="minorHAnsi" w:cstheme="minorHAnsi"/>
          <w:b/>
          <w:sz w:val="22"/>
          <w:szCs w:val="22"/>
          <w:lang w:val="en"/>
        </w:rPr>
        <w:t>eport and an ad-hoc qualitative study</w:t>
      </w:r>
    </w:p>
    <w:p w14:paraId="3992D87B" w14:textId="77777777" w:rsidR="00EC6286" w:rsidRDefault="00B6757B" w:rsidP="007221B0">
      <w:pPr>
        <w:jc w:val="both"/>
        <w:rPr>
          <w:rFonts w:asciiTheme="minorHAnsi" w:hAnsiTheme="minorHAnsi" w:cstheme="minorHAnsi"/>
          <w:sz w:val="22"/>
          <w:szCs w:val="22"/>
          <w:lang w:val="en"/>
        </w:rPr>
      </w:pPr>
      <w:r w:rsidRPr="00B6757B">
        <w:rPr>
          <w:rFonts w:asciiTheme="minorHAnsi" w:hAnsiTheme="minorHAnsi" w:cstheme="minorHAnsi"/>
          <w:sz w:val="22"/>
          <w:szCs w:val="22"/>
          <w:lang w:val="en"/>
        </w:rPr>
        <w:t>Ongoing project monitoring involves continuous verification of project activities, outputs, and service delivery to ensure timely implementation and adherence to standards. This includes routine field visits, data collection, beneficiary consultations, and coordination with implementing partners to track progress and identify challenges. The process results in the submission of a mid-term monitoring report that assesses performance against targets and provides actionable recommendations. Additionally, an ad-hoc qualitative study will be conducted to explore emerging issues, community perceptions, and contextual changes, generating deeper insights to support adaptive management and improved project effectiveness.</w:t>
      </w:r>
      <w:r w:rsidR="000B64A8">
        <w:rPr>
          <w:rFonts w:asciiTheme="minorHAnsi" w:hAnsiTheme="minorHAnsi" w:cstheme="minorHAnsi"/>
          <w:sz w:val="22"/>
          <w:szCs w:val="22"/>
          <w:lang w:val="en"/>
        </w:rPr>
        <w:t xml:space="preserve"> </w:t>
      </w:r>
    </w:p>
    <w:p w14:paraId="281418FC" w14:textId="751173C2" w:rsidR="00B6757B" w:rsidRDefault="000B64A8" w:rsidP="007221B0">
      <w:pPr>
        <w:jc w:val="both"/>
        <w:rPr>
          <w:rFonts w:asciiTheme="minorHAnsi" w:hAnsiTheme="minorHAnsi" w:cstheme="minorHAnsi"/>
          <w:sz w:val="22"/>
          <w:szCs w:val="22"/>
          <w:lang w:val="en"/>
        </w:rPr>
      </w:pPr>
      <w:r>
        <w:rPr>
          <w:rFonts w:asciiTheme="minorHAnsi" w:hAnsiTheme="minorHAnsi" w:cstheme="minorHAnsi"/>
          <w:sz w:val="22"/>
          <w:szCs w:val="22"/>
          <w:lang w:val="en"/>
        </w:rPr>
        <w:t>And the key task need to be undertaken under this phase includes:</w:t>
      </w:r>
    </w:p>
    <w:p w14:paraId="3E8DC3A3" w14:textId="77777777" w:rsidR="000B64A8" w:rsidRPr="00B6757B" w:rsidRDefault="000B64A8" w:rsidP="007221B0">
      <w:pPr>
        <w:jc w:val="both"/>
        <w:rPr>
          <w:rFonts w:asciiTheme="minorHAnsi" w:hAnsiTheme="minorHAnsi" w:cstheme="minorHAnsi"/>
          <w:sz w:val="22"/>
          <w:szCs w:val="22"/>
          <w:lang w:val="en"/>
        </w:rPr>
      </w:pPr>
    </w:p>
    <w:p w14:paraId="06E76464" w14:textId="5EADFD09" w:rsidR="00B6757B" w:rsidRDefault="00080B29" w:rsidP="00B6757B">
      <w:pPr>
        <w:pStyle w:val="Paragraphedeliste"/>
        <w:numPr>
          <w:ilvl w:val="0"/>
          <w:numId w:val="24"/>
        </w:numPr>
        <w:jc w:val="both"/>
        <w:rPr>
          <w:rFonts w:asciiTheme="minorHAnsi" w:hAnsiTheme="minorHAnsi" w:cstheme="minorHAnsi"/>
          <w:sz w:val="22"/>
          <w:szCs w:val="22"/>
          <w:lang w:val="en"/>
        </w:rPr>
      </w:pPr>
      <w:r>
        <w:rPr>
          <w:rFonts w:asciiTheme="minorHAnsi" w:hAnsiTheme="minorHAnsi" w:cstheme="minorHAnsi"/>
          <w:sz w:val="22"/>
          <w:szCs w:val="22"/>
          <w:lang w:val="en"/>
        </w:rPr>
        <w:t xml:space="preserve">Prepare </w:t>
      </w:r>
      <w:r w:rsidR="00B6757B" w:rsidRPr="00B6757B">
        <w:rPr>
          <w:rFonts w:asciiTheme="minorHAnsi" w:hAnsiTheme="minorHAnsi" w:cstheme="minorHAnsi"/>
          <w:sz w:val="22"/>
          <w:szCs w:val="22"/>
          <w:lang w:val="en"/>
        </w:rPr>
        <w:t>detailed work plan outlining the study design, sampling, tools, timeline, and data collection approach</w:t>
      </w:r>
      <w:r w:rsidR="00B6757B">
        <w:rPr>
          <w:rFonts w:asciiTheme="minorHAnsi" w:hAnsiTheme="minorHAnsi" w:cstheme="minorHAnsi"/>
          <w:sz w:val="22"/>
          <w:szCs w:val="22"/>
          <w:lang w:val="en"/>
        </w:rPr>
        <w:t>;</w:t>
      </w:r>
    </w:p>
    <w:p w14:paraId="478FC7BB" w14:textId="58D1C614" w:rsidR="00B6757B" w:rsidRDefault="00B6757B" w:rsidP="00B6757B">
      <w:pPr>
        <w:pStyle w:val="Paragraphedeliste"/>
        <w:numPr>
          <w:ilvl w:val="0"/>
          <w:numId w:val="24"/>
        </w:numPr>
        <w:jc w:val="both"/>
        <w:rPr>
          <w:rFonts w:asciiTheme="minorHAnsi" w:hAnsiTheme="minorHAnsi" w:cstheme="minorHAnsi"/>
          <w:sz w:val="22"/>
          <w:szCs w:val="22"/>
          <w:lang w:val="en"/>
        </w:rPr>
      </w:pPr>
      <w:r w:rsidRPr="00B6757B">
        <w:rPr>
          <w:rFonts w:asciiTheme="minorHAnsi" w:hAnsiTheme="minorHAnsi" w:cstheme="minorHAnsi"/>
          <w:sz w:val="22"/>
          <w:szCs w:val="22"/>
          <w:lang w:val="en"/>
        </w:rPr>
        <w:t>Finalized and pre-tested quantitative and qualitative tools (e.g., surveys, checklists, KII/FGD</w:t>
      </w:r>
      <w:r>
        <w:rPr>
          <w:rFonts w:asciiTheme="minorHAnsi" w:hAnsiTheme="minorHAnsi" w:cstheme="minorHAnsi"/>
          <w:sz w:val="22"/>
          <w:szCs w:val="22"/>
          <w:lang w:val="en"/>
        </w:rPr>
        <w:t xml:space="preserve"> guides);</w:t>
      </w:r>
    </w:p>
    <w:p w14:paraId="02A8C263" w14:textId="5401103F" w:rsidR="00B6757B" w:rsidRDefault="00B6757B" w:rsidP="00B6757B">
      <w:pPr>
        <w:pStyle w:val="Paragraphedeliste"/>
        <w:numPr>
          <w:ilvl w:val="0"/>
          <w:numId w:val="24"/>
        </w:numPr>
        <w:jc w:val="both"/>
        <w:rPr>
          <w:rFonts w:asciiTheme="minorHAnsi" w:hAnsiTheme="minorHAnsi" w:cstheme="minorHAnsi"/>
          <w:sz w:val="22"/>
          <w:szCs w:val="22"/>
          <w:lang w:val="en"/>
        </w:rPr>
      </w:pPr>
      <w:r w:rsidRPr="00B6757B">
        <w:rPr>
          <w:rFonts w:asciiTheme="minorHAnsi" w:hAnsiTheme="minorHAnsi" w:cstheme="minorHAnsi"/>
          <w:sz w:val="22"/>
          <w:szCs w:val="22"/>
          <w:lang w:val="en"/>
        </w:rPr>
        <w:t>Documentation of training sessions, participant lis</w:t>
      </w:r>
      <w:r>
        <w:rPr>
          <w:rFonts w:asciiTheme="minorHAnsi" w:hAnsiTheme="minorHAnsi" w:cstheme="minorHAnsi"/>
          <w:sz w:val="22"/>
          <w:szCs w:val="22"/>
          <w:lang w:val="en"/>
        </w:rPr>
        <w:t>ts, agenda, and field readiness;</w:t>
      </w:r>
    </w:p>
    <w:p w14:paraId="47D9315B" w14:textId="11A75FD0" w:rsidR="00B6757B" w:rsidRDefault="00B6757B" w:rsidP="00B6757B">
      <w:pPr>
        <w:pStyle w:val="Paragraphedeliste"/>
        <w:numPr>
          <w:ilvl w:val="0"/>
          <w:numId w:val="24"/>
        </w:numPr>
        <w:jc w:val="both"/>
        <w:rPr>
          <w:rFonts w:asciiTheme="minorHAnsi" w:hAnsiTheme="minorHAnsi" w:cstheme="minorHAnsi"/>
          <w:sz w:val="22"/>
          <w:szCs w:val="22"/>
          <w:lang w:val="en"/>
        </w:rPr>
      </w:pPr>
      <w:r w:rsidRPr="00B6757B">
        <w:rPr>
          <w:rFonts w:asciiTheme="minorHAnsi" w:hAnsiTheme="minorHAnsi" w:cstheme="minorHAnsi"/>
          <w:sz w:val="22"/>
          <w:szCs w:val="22"/>
          <w:lang w:val="en"/>
        </w:rPr>
        <w:t>Complete datasets in agreed formats, including coding sheets and data dictionaries</w:t>
      </w:r>
      <w:r>
        <w:rPr>
          <w:rFonts w:asciiTheme="minorHAnsi" w:hAnsiTheme="minorHAnsi" w:cstheme="minorHAnsi"/>
          <w:sz w:val="22"/>
          <w:szCs w:val="22"/>
          <w:lang w:val="en"/>
        </w:rPr>
        <w:t>;</w:t>
      </w:r>
    </w:p>
    <w:p w14:paraId="5D136BB4" w14:textId="4A94FF1E" w:rsidR="00B6757B" w:rsidRDefault="00B6757B" w:rsidP="00B6757B">
      <w:pPr>
        <w:pStyle w:val="Paragraphedeliste"/>
        <w:numPr>
          <w:ilvl w:val="0"/>
          <w:numId w:val="24"/>
        </w:numPr>
        <w:jc w:val="both"/>
        <w:rPr>
          <w:rFonts w:asciiTheme="minorHAnsi" w:hAnsiTheme="minorHAnsi" w:cstheme="minorHAnsi"/>
          <w:sz w:val="22"/>
          <w:szCs w:val="22"/>
          <w:lang w:val="en"/>
        </w:rPr>
      </w:pPr>
      <w:r w:rsidRPr="00B6757B">
        <w:rPr>
          <w:rFonts w:asciiTheme="minorHAnsi" w:hAnsiTheme="minorHAnsi" w:cstheme="minorHAnsi"/>
          <w:sz w:val="22"/>
          <w:szCs w:val="22"/>
          <w:lang w:val="en"/>
        </w:rPr>
        <w:lastRenderedPageBreak/>
        <w:t>Summary of the data collection process, coverage, chal</w:t>
      </w:r>
      <w:r>
        <w:rPr>
          <w:rFonts w:asciiTheme="minorHAnsi" w:hAnsiTheme="minorHAnsi" w:cstheme="minorHAnsi"/>
          <w:sz w:val="22"/>
          <w:szCs w:val="22"/>
          <w:lang w:val="en"/>
        </w:rPr>
        <w:t>lenges, and mitigation measures;</w:t>
      </w:r>
    </w:p>
    <w:p w14:paraId="510BF36B" w14:textId="2B2FEB5E" w:rsidR="00B6757B" w:rsidRDefault="00B6757B" w:rsidP="00B6757B">
      <w:pPr>
        <w:pStyle w:val="Paragraphedeliste"/>
        <w:numPr>
          <w:ilvl w:val="0"/>
          <w:numId w:val="24"/>
        </w:numPr>
        <w:jc w:val="both"/>
        <w:rPr>
          <w:rFonts w:asciiTheme="minorHAnsi" w:hAnsiTheme="minorHAnsi" w:cstheme="minorHAnsi"/>
          <w:sz w:val="22"/>
          <w:szCs w:val="22"/>
          <w:lang w:val="en"/>
        </w:rPr>
      </w:pPr>
      <w:r w:rsidRPr="00B6757B">
        <w:rPr>
          <w:rFonts w:asciiTheme="minorHAnsi" w:hAnsiTheme="minorHAnsi" w:cstheme="minorHAnsi"/>
          <w:sz w:val="22"/>
          <w:szCs w:val="22"/>
          <w:lang w:val="en"/>
        </w:rPr>
        <w:t>Comprehensive report presenting preliminary findings, baseline indicator values, and analysis</w:t>
      </w:r>
      <w:r>
        <w:rPr>
          <w:rFonts w:asciiTheme="minorHAnsi" w:hAnsiTheme="minorHAnsi" w:cstheme="minorHAnsi"/>
          <w:sz w:val="22"/>
          <w:szCs w:val="22"/>
          <w:lang w:val="en"/>
        </w:rPr>
        <w:t>;</w:t>
      </w:r>
    </w:p>
    <w:p w14:paraId="68654ED6" w14:textId="5B660DB5" w:rsidR="00B6757B" w:rsidRDefault="00B6757B" w:rsidP="00B6757B">
      <w:pPr>
        <w:pStyle w:val="Paragraphedeliste"/>
        <w:numPr>
          <w:ilvl w:val="0"/>
          <w:numId w:val="24"/>
        </w:numPr>
        <w:jc w:val="both"/>
        <w:rPr>
          <w:rFonts w:asciiTheme="minorHAnsi" w:hAnsiTheme="minorHAnsi" w:cstheme="minorHAnsi"/>
          <w:sz w:val="22"/>
          <w:szCs w:val="22"/>
          <w:lang w:val="en"/>
        </w:rPr>
      </w:pPr>
      <w:r>
        <w:rPr>
          <w:rFonts w:asciiTheme="minorHAnsi" w:hAnsiTheme="minorHAnsi" w:cstheme="minorHAnsi"/>
          <w:sz w:val="22"/>
          <w:szCs w:val="22"/>
          <w:lang w:val="en"/>
        </w:rPr>
        <w:t>A PowerP</w:t>
      </w:r>
      <w:r w:rsidRPr="00B6757B">
        <w:rPr>
          <w:rFonts w:asciiTheme="minorHAnsi" w:hAnsiTheme="minorHAnsi" w:cstheme="minorHAnsi"/>
          <w:sz w:val="22"/>
          <w:szCs w:val="22"/>
          <w:lang w:val="en"/>
        </w:rPr>
        <w:t>oint presentation for stakeholders summarizing key findings and recommendations</w:t>
      </w:r>
      <w:r>
        <w:rPr>
          <w:rFonts w:asciiTheme="minorHAnsi" w:hAnsiTheme="minorHAnsi" w:cstheme="minorHAnsi"/>
          <w:sz w:val="22"/>
          <w:szCs w:val="22"/>
          <w:lang w:val="en"/>
        </w:rPr>
        <w:t>;</w:t>
      </w:r>
    </w:p>
    <w:p w14:paraId="67A7F1BA" w14:textId="237E3ECC" w:rsidR="00932C58" w:rsidRPr="000B64A8" w:rsidRDefault="00B6757B" w:rsidP="000B64A8">
      <w:pPr>
        <w:pStyle w:val="Paragraphedeliste"/>
        <w:numPr>
          <w:ilvl w:val="0"/>
          <w:numId w:val="24"/>
        </w:numPr>
        <w:jc w:val="both"/>
        <w:rPr>
          <w:rFonts w:asciiTheme="minorHAnsi" w:hAnsiTheme="minorHAnsi" w:cstheme="minorHAnsi"/>
          <w:sz w:val="22"/>
          <w:szCs w:val="22"/>
          <w:lang w:val="en"/>
        </w:rPr>
      </w:pPr>
      <w:r w:rsidRPr="00B6757B">
        <w:rPr>
          <w:rFonts w:asciiTheme="minorHAnsi" w:hAnsiTheme="minorHAnsi" w:cstheme="minorHAnsi"/>
          <w:sz w:val="22"/>
          <w:szCs w:val="22"/>
          <w:lang w:val="en"/>
        </w:rPr>
        <w:t>A polished, validated report incorporating stakeholder feedback, with annexes (tools,</w:t>
      </w:r>
      <w:r>
        <w:rPr>
          <w:rFonts w:asciiTheme="minorHAnsi" w:hAnsiTheme="minorHAnsi" w:cstheme="minorHAnsi"/>
          <w:sz w:val="22"/>
          <w:szCs w:val="22"/>
          <w:lang w:val="en"/>
        </w:rPr>
        <w:t xml:space="preserve"> datasets, photos, field notes);</w:t>
      </w:r>
    </w:p>
    <w:p w14:paraId="30F15565" w14:textId="77777777" w:rsidR="00F17A78" w:rsidRPr="006F2A02" w:rsidRDefault="00F17A78" w:rsidP="00932C58">
      <w:pPr>
        <w:jc w:val="both"/>
        <w:rPr>
          <w:rFonts w:asciiTheme="minorHAnsi" w:hAnsiTheme="minorHAnsi" w:cstheme="minorHAnsi"/>
          <w:sz w:val="22"/>
          <w:szCs w:val="22"/>
          <w:lang w:val="en-US"/>
        </w:rPr>
      </w:pPr>
    </w:p>
    <w:p w14:paraId="260470A2" w14:textId="53D123E6" w:rsidR="000B64A8" w:rsidRPr="000B64A8" w:rsidRDefault="007221B0" w:rsidP="000B64A8">
      <w:pPr>
        <w:jc w:val="both"/>
        <w:rPr>
          <w:rFonts w:asciiTheme="minorHAnsi" w:hAnsiTheme="minorHAnsi" w:cstheme="minorHAnsi"/>
          <w:sz w:val="22"/>
          <w:szCs w:val="22"/>
          <w:lang w:val="en"/>
        </w:rPr>
      </w:pPr>
      <w:r w:rsidRPr="003E772C">
        <w:rPr>
          <w:rFonts w:asciiTheme="minorHAnsi" w:hAnsiTheme="minorHAnsi" w:cstheme="minorHAnsi"/>
          <w:b/>
          <w:sz w:val="22"/>
          <w:szCs w:val="22"/>
          <w:lang w:val="en"/>
        </w:rPr>
        <w:t xml:space="preserve">Phase III: </w:t>
      </w:r>
      <w:r w:rsidR="003E772C" w:rsidRPr="003E772C">
        <w:rPr>
          <w:rFonts w:asciiTheme="minorHAnsi" w:hAnsiTheme="minorHAnsi" w:cstheme="minorHAnsi"/>
          <w:b/>
          <w:sz w:val="22"/>
          <w:szCs w:val="22"/>
          <w:lang w:val="en"/>
        </w:rPr>
        <w:t>End</w:t>
      </w:r>
      <w:r w:rsidR="005B3E28">
        <w:rPr>
          <w:rFonts w:asciiTheme="minorHAnsi" w:hAnsiTheme="minorHAnsi" w:cstheme="minorHAnsi"/>
          <w:b/>
          <w:sz w:val="22"/>
          <w:szCs w:val="22"/>
          <w:lang w:val="en"/>
        </w:rPr>
        <w:t>-</w:t>
      </w:r>
      <w:r w:rsidR="003E772C" w:rsidRPr="003E772C">
        <w:rPr>
          <w:rFonts w:asciiTheme="minorHAnsi" w:hAnsiTheme="minorHAnsi" w:cstheme="minorHAnsi"/>
          <w:b/>
          <w:sz w:val="22"/>
          <w:szCs w:val="22"/>
          <w:lang w:val="en"/>
        </w:rPr>
        <w:t>line data collection and final evaluation report submission</w:t>
      </w:r>
    </w:p>
    <w:p w14:paraId="74135292" w14:textId="195B2266" w:rsidR="000B64A8" w:rsidRPr="000B64A8" w:rsidRDefault="000B64A8" w:rsidP="000B64A8">
      <w:pPr>
        <w:pStyle w:val="Paragraphedeliste"/>
        <w:numPr>
          <w:ilvl w:val="0"/>
          <w:numId w:val="25"/>
        </w:numPr>
        <w:jc w:val="both"/>
        <w:rPr>
          <w:rFonts w:asciiTheme="minorHAnsi" w:hAnsiTheme="minorHAnsi" w:cstheme="minorHAnsi"/>
          <w:sz w:val="22"/>
          <w:szCs w:val="22"/>
          <w:lang w:val="en"/>
        </w:rPr>
      </w:pPr>
      <w:r w:rsidRPr="000B64A8">
        <w:rPr>
          <w:rFonts w:asciiTheme="minorHAnsi" w:hAnsiTheme="minorHAnsi" w:cstheme="minorHAnsi"/>
          <w:sz w:val="22"/>
          <w:szCs w:val="22"/>
          <w:lang w:val="en"/>
        </w:rPr>
        <w:t>Prepare a detailed endline evaluation design, including methodology, sampling strategy, tools, and timelines aligned with baseline indicators.</w:t>
      </w:r>
    </w:p>
    <w:p w14:paraId="0ECE4E0B" w14:textId="1DC38E6F" w:rsidR="000B64A8" w:rsidRPr="000B64A8" w:rsidRDefault="000B64A8" w:rsidP="000B64A8">
      <w:pPr>
        <w:pStyle w:val="Paragraphedeliste"/>
        <w:numPr>
          <w:ilvl w:val="0"/>
          <w:numId w:val="25"/>
        </w:numPr>
        <w:jc w:val="both"/>
        <w:rPr>
          <w:rFonts w:asciiTheme="minorHAnsi" w:hAnsiTheme="minorHAnsi" w:cstheme="minorHAnsi"/>
          <w:sz w:val="22"/>
          <w:szCs w:val="22"/>
          <w:lang w:val="en"/>
        </w:rPr>
      </w:pPr>
      <w:r w:rsidRPr="000B64A8">
        <w:rPr>
          <w:rFonts w:asciiTheme="minorHAnsi" w:hAnsiTheme="minorHAnsi" w:cstheme="minorHAnsi"/>
          <w:sz w:val="22"/>
          <w:szCs w:val="22"/>
          <w:lang w:val="en"/>
        </w:rPr>
        <w:t>Conduct a desk review of project documents and previous monitoring reports to ensure indicator consistency and enable comparison.</w:t>
      </w:r>
    </w:p>
    <w:p w14:paraId="030F68FC" w14:textId="7A33E954" w:rsidR="000B64A8" w:rsidRPr="000B64A8" w:rsidRDefault="000B64A8" w:rsidP="000B64A8">
      <w:pPr>
        <w:pStyle w:val="Paragraphedeliste"/>
        <w:numPr>
          <w:ilvl w:val="0"/>
          <w:numId w:val="25"/>
        </w:numPr>
        <w:jc w:val="both"/>
        <w:rPr>
          <w:rFonts w:asciiTheme="minorHAnsi" w:hAnsiTheme="minorHAnsi" w:cstheme="minorHAnsi"/>
          <w:sz w:val="22"/>
          <w:szCs w:val="22"/>
          <w:lang w:val="en"/>
        </w:rPr>
      </w:pPr>
      <w:r w:rsidRPr="000B64A8">
        <w:rPr>
          <w:rFonts w:asciiTheme="minorHAnsi" w:hAnsiTheme="minorHAnsi" w:cstheme="minorHAnsi"/>
          <w:sz w:val="22"/>
          <w:szCs w:val="22"/>
          <w:lang w:val="en"/>
        </w:rPr>
        <w:t>Adapt and refine survey instruments, facility assessment checklists, and qualitative guides for end</w:t>
      </w:r>
      <w:r w:rsidR="005B3E28">
        <w:rPr>
          <w:rFonts w:asciiTheme="minorHAnsi" w:hAnsiTheme="minorHAnsi" w:cstheme="minorHAnsi"/>
          <w:sz w:val="22"/>
          <w:szCs w:val="22"/>
          <w:lang w:val="en"/>
        </w:rPr>
        <w:t>-</w:t>
      </w:r>
      <w:r w:rsidRPr="000B64A8">
        <w:rPr>
          <w:rFonts w:asciiTheme="minorHAnsi" w:hAnsiTheme="minorHAnsi" w:cstheme="minorHAnsi"/>
          <w:sz w:val="22"/>
          <w:szCs w:val="22"/>
          <w:lang w:val="en"/>
        </w:rPr>
        <w:t>line measurement.</w:t>
      </w:r>
    </w:p>
    <w:p w14:paraId="2661A602" w14:textId="24E3AAAE" w:rsidR="000B64A8" w:rsidRPr="000B64A8" w:rsidRDefault="000B64A8" w:rsidP="000B64A8">
      <w:pPr>
        <w:pStyle w:val="Paragraphedeliste"/>
        <w:numPr>
          <w:ilvl w:val="0"/>
          <w:numId w:val="25"/>
        </w:numPr>
        <w:jc w:val="both"/>
        <w:rPr>
          <w:rFonts w:asciiTheme="minorHAnsi" w:hAnsiTheme="minorHAnsi" w:cstheme="minorHAnsi"/>
          <w:sz w:val="22"/>
          <w:szCs w:val="22"/>
          <w:lang w:val="en"/>
        </w:rPr>
      </w:pPr>
      <w:r w:rsidRPr="000B64A8">
        <w:rPr>
          <w:rFonts w:asciiTheme="minorHAnsi" w:hAnsiTheme="minorHAnsi" w:cstheme="minorHAnsi"/>
          <w:sz w:val="22"/>
          <w:szCs w:val="22"/>
          <w:lang w:val="en"/>
        </w:rPr>
        <w:t>Train enumerators on evaluation tools, ethics, safeguarding, and quality assurance protocols.</w:t>
      </w:r>
    </w:p>
    <w:p w14:paraId="5B7DF5E6" w14:textId="45B6B2C6" w:rsidR="000B64A8" w:rsidRPr="000B64A8" w:rsidRDefault="000B64A8" w:rsidP="000B64A8">
      <w:pPr>
        <w:pStyle w:val="Paragraphedeliste"/>
        <w:numPr>
          <w:ilvl w:val="0"/>
          <w:numId w:val="25"/>
        </w:numPr>
        <w:jc w:val="both"/>
        <w:rPr>
          <w:rFonts w:asciiTheme="minorHAnsi" w:hAnsiTheme="minorHAnsi" w:cstheme="minorHAnsi"/>
          <w:sz w:val="22"/>
          <w:szCs w:val="22"/>
          <w:lang w:val="en"/>
        </w:rPr>
      </w:pPr>
      <w:r w:rsidRPr="000B64A8">
        <w:rPr>
          <w:rFonts w:asciiTheme="minorHAnsi" w:hAnsiTheme="minorHAnsi" w:cstheme="minorHAnsi"/>
          <w:sz w:val="22"/>
          <w:szCs w:val="22"/>
          <w:lang w:val="en"/>
        </w:rPr>
        <w:t>Collect quantitative and qualitative data from project sites, beneficiaries, hospital staff, and community stakeholders.</w:t>
      </w:r>
    </w:p>
    <w:p w14:paraId="4CD8A2F5" w14:textId="349CFB2A" w:rsidR="000B64A8" w:rsidRPr="000B64A8" w:rsidRDefault="000B64A8" w:rsidP="000B64A8">
      <w:pPr>
        <w:pStyle w:val="Paragraphedeliste"/>
        <w:numPr>
          <w:ilvl w:val="0"/>
          <w:numId w:val="25"/>
        </w:numPr>
        <w:jc w:val="both"/>
        <w:rPr>
          <w:rFonts w:asciiTheme="minorHAnsi" w:hAnsiTheme="minorHAnsi" w:cstheme="minorHAnsi"/>
          <w:sz w:val="22"/>
          <w:szCs w:val="22"/>
          <w:lang w:val="en"/>
        </w:rPr>
      </w:pPr>
      <w:r w:rsidRPr="000B64A8">
        <w:rPr>
          <w:rFonts w:asciiTheme="minorHAnsi" w:hAnsiTheme="minorHAnsi" w:cstheme="minorHAnsi"/>
          <w:sz w:val="22"/>
          <w:szCs w:val="22"/>
          <w:lang w:val="en"/>
        </w:rPr>
        <w:t>Implement field supervision, spot checks, data consistency checks, and triangulation to ensure reliable results.</w:t>
      </w:r>
    </w:p>
    <w:p w14:paraId="5FBFEE52" w14:textId="75ABF409" w:rsidR="000B64A8" w:rsidRPr="000B64A8" w:rsidRDefault="000B64A8" w:rsidP="000B64A8">
      <w:pPr>
        <w:pStyle w:val="Paragraphedeliste"/>
        <w:numPr>
          <w:ilvl w:val="0"/>
          <w:numId w:val="25"/>
        </w:numPr>
        <w:jc w:val="both"/>
        <w:rPr>
          <w:rFonts w:asciiTheme="minorHAnsi" w:hAnsiTheme="minorHAnsi" w:cstheme="minorHAnsi"/>
          <w:sz w:val="22"/>
          <w:szCs w:val="22"/>
          <w:lang w:val="en"/>
        </w:rPr>
      </w:pPr>
      <w:r w:rsidRPr="000B64A8">
        <w:rPr>
          <w:rFonts w:asciiTheme="minorHAnsi" w:hAnsiTheme="minorHAnsi" w:cstheme="minorHAnsi"/>
          <w:sz w:val="22"/>
          <w:szCs w:val="22"/>
          <w:lang w:val="en"/>
        </w:rPr>
        <w:t>Clean and analyze datasets to measure changes against baseline values and project targets.</w:t>
      </w:r>
    </w:p>
    <w:p w14:paraId="6849998A" w14:textId="616D70FE" w:rsidR="000B64A8" w:rsidRPr="000B64A8" w:rsidRDefault="000B64A8" w:rsidP="000B64A8">
      <w:pPr>
        <w:pStyle w:val="Paragraphedeliste"/>
        <w:numPr>
          <w:ilvl w:val="0"/>
          <w:numId w:val="25"/>
        </w:numPr>
        <w:jc w:val="both"/>
        <w:rPr>
          <w:rFonts w:asciiTheme="minorHAnsi" w:hAnsiTheme="minorHAnsi" w:cstheme="minorHAnsi"/>
          <w:sz w:val="22"/>
          <w:szCs w:val="22"/>
          <w:lang w:val="en"/>
        </w:rPr>
      </w:pPr>
      <w:r w:rsidRPr="000B64A8">
        <w:rPr>
          <w:rFonts w:asciiTheme="minorHAnsi" w:hAnsiTheme="minorHAnsi" w:cstheme="minorHAnsi"/>
          <w:sz w:val="22"/>
          <w:szCs w:val="22"/>
          <w:lang w:val="en"/>
        </w:rPr>
        <w:t>Prepare a comprehensive report outlining methodology, findings, performance against indicators, outcomes, challenges, lessons learned, and recommendations.</w:t>
      </w:r>
    </w:p>
    <w:p w14:paraId="2CDE0D96" w14:textId="58434F7C" w:rsidR="000B64A8" w:rsidRPr="000B64A8" w:rsidRDefault="000B64A8" w:rsidP="000B64A8">
      <w:pPr>
        <w:pStyle w:val="Paragraphedeliste"/>
        <w:numPr>
          <w:ilvl w:val="0"/>
          <w:numId w:val="25"/>
        </w:numPr>
        <w:jc w:val="both"/>
        <w:rPr>
          <w:rFonts w:asciiTheme="minorHAnsi" w:hAnsiTheme="minorHAnsi" w:cstheme="minorHAnsi"/>
          <w:sz w:val="22"/>
          <w:szCs w:val="22"/>
          <w:lang w:val="en"/>
        </w:rPr>
      </w:pPr>
      <w:r w:rsidRPr="000B64A8">
        <w:rPr>
          <w:rFonts w:asciiTheme="minorHAnsi" w:hAnsiTheme="minorHAnsi" w:cstheme="minorHAnsi"/>
          <w:sz w:val="22"/>
          <w:szCs w:val="22"/>
          <w:lang w:val="en"/>
        </w:rPr>
        <w:t>Present endline findings to implementing partners and donors; incorporate feedback into the final report.</w:t>
      </w:r>
    </w:p>
    <w:p w14:paraId="7630B055" w14:textId="66FE0D30" w:rsidR="00F17A78" w:rsidRPr="005B3E28" w:rsidRDefault="000B64A8" w:rsidP="000B64A8">
      <w:pPr>
        <w:pStyle w:val="Paragraphedeliste"/>
        <w:numPr>
          <w:ilvl w:val="0"/>
          <w:numId w:val="25"/>
        </w:numPr>
        <w:jc w:val="both"/>
        <w:rPr>
          <w:rFonts w:asciiTheme="minorHAnsi" w:hAnsiTheme="minorHAnsi" w:cstheme="minorHAnsi"/>
          <w:sz w:val="22"/>
          <w:szCs w:val="22"/>
          <w:lang w:val="en-US"/>
        </w:rPr>
      </w:pPr>
      <w:r w:rsidRPr="000B64A8">
        <w:rPr>
          <w:rFonts w:asciiTheme="minorHAnsi" w:hAnsiTheme="minorHAnsi" w:cstheme="minorHAnsi"/>
          <w:sz w:val="22"/>
          <w:szCs w:val="22"/>
          <w:lang w:val="en"/>
        </w:rPr>
        <w:t>Deliver the final validated report along with datasets, tools, photos, field notes, and other supporting documents.</w:t>
      </w:r>
    </w:p>
    <w:p w14:paraId="3B4CD968" w14:textId="12344DFB" w:rsidR="005B3E28" w:rsidRDefault="00DF21EF" w:rsidP="006F2A02">
      <w:pPr>
        <w:ind w:left="360"/>
        <w:jc w:val="both"/>
        <w:rPr>
          <w:rFonts w:asciiTheme="minorHAnsi" w:hAnsiTheme="minorHAnsi" w:cstheme="minorHAnsi"/>
          <w:b/>
          <w:sz w:val="22"/>
          <w:szCs w:val="22"/>
          <w:lang w:val="en-US"/>
        </w:rPr>
      </w:pPr>
      <w:r w:rsidRPr="006F2A02">
        <w:rPr>
          <w:rFonts w:asciiTheme="minorHAnsi" w:hAnsiTheme="minorHAnsi" w:cstheme="minorHAnsi"/>
          <w:b/>
          <w:sz w:val="22"/>
          <w:szCs w:val="22"/>
          <w:lang w:val="en-US"/>
        </w:rPr>
        <w:t xml:space="preserve">Phase IV: </w:t>
      </w:r>
      <w:r>
        <w:rPr>
          <w:rFonts w:asciiTheme="minorHAnsi" w:hAnsiTheme="minorHAnsi" w:cstheme="minorHAnsi"/>
          <w:b/>
          <w:sz w:val="22"/>
          <w:szCs w:val="22"/>
          <w:lang w:val="en-US"/>
        </w:rPr>
        <w:t>Final Dissemination and Project Closure Activities</w:t>
      </w:r>
    </w:p>
    <w:p w14:paraId="7BA0538C" w14:textId="7E362401" w:rsidR="00DF21EF" w:rsidRDefault="00DF21EF" w:rsidP="006F2A02">
      <w:pPr>
        <w:pStyle w:val="Paragraphedeliste"/>
        <w:numPr>
          <w:ilvl w:val="0"/>
          <w:numId w:val="66"/>
        </w:numPr>
        <w:jc w:val="both"/>
        <w:rPr>
          <w:rFonts w:asciiTheme="minorHAnsi" w:hAnsiTheme="minorHAnsi" w:cstheme="minorHAnsi"/>
          <w:sz w:val="22"/>
          <w:szCs w:val="22"/>
          <w:lang w:val="en-US"/>
        </w:rPr>
      </w:pPr>
      <w:r>
        <w:rPr>
          <w:rFonts w:asciiTheme="minorHAnsi" w:hAnsiTheme="minorHAnsi" w:cstheme="minorHAnsi"/>
          <w:sz w:val="22"/>
          <w:szCs w:val="22"/>
          <w:lang w:val="en-US"/>
        </w:rPr>
        <w:t>Submission of project closure activities report;</w:t>
      </w:r>
    </w:p>
    <w:p w14:paraId="273FDE7D" w14:textId="1F1EC76C" w:rsidR="00DF21EF" w:rsidRDefault="00DF21EF" w:rsidP="006F2A02">
      <w:pPr>
        <w:pStyle w:val="Paragraphedeliste"/>
        <w:numPr>
          <w:ilvl w:val="0"/>
          <w:numId w:val="66"/>
        </w:numPr>
        <w:jc w:val="both"/>
        <w:rPr>
          <w:rFonts w:asciiTheme="minorHAnsi" w:hAnsiTheme="minorHAnsi" w:cstheme="minorHAnsi"/>
          <w:sz w:val="22"/>
          <w:szCs w:val="22"/>
          <w:lang w:val="en-US"/>
        </w:rPr>
      </w:pPr>
      <w:r>
        <w:rPr>
          <w:rFonts w:asciiTheme="minorHAnsi" w:hAnsiTheme="minorHAnsi" w:cstheme="minorHAnsi"/>
          <w:sz w:val="22"/>
          <w:szCs w:val="22"/>
          <w:lang w:val="en-US"/>
        </w:rPr>
        <w:t>Submission of supporting documents;</w:t>
      </w:r>
    </w:p>
    <w:p w14:paraId="7AD52C5C" w14:textId="3B34442F" w:rsidR="00DF21EF" w:rsidRDefault="00DF21EF" w:rsidP="006F2A02">
      <w:pPr>
        <w:pStyle w:val="Paragraphedeliste"/>
        <w:numPr>
          <w:ilvl w:val="0"/>
          <w:numId w:val="66"/>
        </w:numPr>
        <w:jc w:val="both"/>
        <w:rPr>
          <w:rFonts w:asciiTheme="minorHAnsi" w:hAnsiTheme="minorHAnsi" w:cstheme="minorHAnsi"/>
          <w:sz w:val="22"/>
          <w:szCs w:val="22"/>
          <w:lang w:val="en-US"/>
        </w:rPr>
      </w:pPr>
      <w:r>
        <w:rPr>
          <w:rFonts w:asciiTheme="minorHAnsi" w:hAnsiTheme="minorHAnsi" w:cstheme="minorHAnsi"/>
          <w:sz w:val="22"/>
          <w:szCs w:val="22"/>
          <w:lang w:val="en-US"/>
        </w:rPr>
        <w:t>Conduct lessons learned workshop;</w:t>
      </w:r>
    </w:p>
    <w:p w14:paraId="36C61966" w14:textId="1CC5464A" w:rsidR="00DF21EF" w:rsidRDefault="00DF21EF" w:rsidP="006F2A02">
      <w:pPr>
        <w:pStyle w:val="Paragraphedeliste"/>
        <w:numPr>
          <w:ilvl w:val="0"/>
          <w:numId w:val="66"/>
        </w:numPr>
        <w:jc w:val="both"/>
        <w:rPr>
          <w:rFonts w:asciiTheme="minorHAnsi" w:hAnsiTheme="minorHAnsi" w:cstheme="minorHAnsi"/>
          <w:sz w:val="22"/>
          <w:szCs w:val="22"/>
          <w:lang w:val="en-US"/>
        </w:rPr>
      </w:pPr>
      <w:r>
        <w:rPr>
          <w:rFonts w:asciiTheme="minorHAnsi" w:hAnsiTheme="minorHAnsi" w:cstheme="minorHAnsi"/>
          <w:sz w:val="22"/>
          <w:szCs w:val="22"/>
          <w:lang w:val="en-US"/>
        </w:rPr>
        <w:t>Stakeholders closeout meeting;</w:t>
      </w:r>
    </w:p>
    <w:p w14:paraId="7CF78386" w14:textId="7748CE4D" w:rsidR="00DF21EF" w:rsidRDefault="00DF21EF" w:rsidP="006F2A02">
      <w:pPr>
        <w:pStyle w:val="Paragraphedeliste"/>
        <w:numPr>
          <w:ilvl w:val="0"/>
          <w:numId w:val="66"/>
        </w:num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Documents achieving; </w:t>
      </w:r>
    </w:p>
    <w:p w14:paraId="3F1F56F6" w14:textId="77777777" w:rsidR="00580E51" w:rsidRPr="006F2A02" w:rsidRDefault="00580E51" w:rsidP="006F2A02">
      <w:pPr>
        <w:pStyle w:val="Paragraphedeliste"/>
        <w:ind w:left="1080"/>
        <w:jc w:val="both"/>
        <w:rPr>
          <w:rFonts w:asciiTheme="minorHAnsi" w:hAnsiTheme="minorHAnsi" w:cstheme="minorHAnsi"/>
          <w:sz w:val="22"/>
          <w:szCs w:val="22"/>
          <w:lang w:val="en-US"/>
        </w:rPr>
      </w:pPr>
    </w:p>
    <w:p w14:paraId="2BE17D43" w14:textId="7A161A6E" w:rsidR="00965444" w:rsidRPr="00456F91" w:rsidRDefault="00965444" w:rsidP="007E2617">
      <w:pPr>
        <w:numPr>
          <w:ilvl w:val="1"/>
          <w:numId w:val="2"/>
        </w:numPr>
        <w:ind w:left="900"/>
        <w:jc w:val="both"/>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Anticipated deliverables</w:t>
      </w:r>
    </w:p>
    <w:p w14:paraId="32BFF176" w14:textId="77777777" w:rsidR="00456F91" w:rsidRPr="00456F91" w:rsidRDefault="00456F91" w:rsidP="006F2A02">
      <w:pPr>
        <w:spacing w:line="276" w:lineRule="auto"/>
        <w:jc w:val="both"/>
        <w:rPr>
          <w:rFonts w:asciiTheme="minorHAnsi" w:eastAsia="Arial Unicode MS" w:hAnsiTheme="minorHAnsi" w:cstheme="minorHAnsi"/>
          <w:sz w:val="22"/>
          <w:szCs w:val="22"/>
          <w:lang w:val="en-US"/>
        </w:rPr>
      </w:pPr>
      <w:r w:rsidRPr="00456F91">
        <w:rPr>
          <w:rFonts w:asciiTheme="minorHAnsi" w:eastAsia="Arial Unicode MS" w:hAnsiTheme="minorHAnsi" w:cstheme="minorHAnsi"/>
          <w:sz w:val="22"/>
          <w:szCs w:val="22"/>
          <w:lang w:val="en-US"/>
        </w:rPr>
        <w:t>Based on the objectives outlined above, the service provider will be responsible for developing a series of deliverables throughout the project lifecycle. All deliverables must be submitted in both electronic and hard copy formats, in English.</w:t>
      </w:r>
    </w:p>
    <w:p w14:paraId="089EF86A" w14:textId="77777777" w:rsidR="00456F91" w:rsidRPr="00456F91" w:rsidRDefault="00456F91" w:rsidP="00456F91">
      <w:pPr>
        <w:ind w:left="720"/>
        <w:jc w:val="both"/>
        <w:rPr>
          <w:rFonts w:asciiTheme="minorHAnsi" w:eastAsia="Arial Unicode MS" w:hAnsiTheme="minorHAnsi" w:cstheme="minorHAnsi"/>
          <w:sz w:val="22"/>
          <w:szCs w:val="22"/>
          <w:lang w:val="en-US"/>
        </w:rPr>
      </w:pPr>
    </w:p>
    <w:p w14:paraId="55ACA4FE" w14:textId="32A9BD15" w:rsidR="00456F91" w:rsidRPr="00B042A3" w:rsidRDefault="00AE6A01" w:rsidP="00456F91">
      <w:pPr>
        <w:jc w:val="both"/>
        <w:rPr>
          <w:rFonts w:asciiTheme="minorHAnsi" w:eastAsia="Arial Unicode MS" w:hAnsiTheme="minorHAnsi" w:cstheme="minorHAnsi"/>
          <w:sz w:val="22"/>
          <w:szCs w:val="22"/>
          <w:lang w:val="en-US"/>
        </w:rPr>
      </w:pPr>
      <w:r>
        <w:rPr>
          <w:rFonts w:asciiTheme="minorHAnsi" w:eastAsia="Arial Unicode MS" w:hAnsiTheme="minorHAnsi" w:cstheme="minorHAnsi"/>
          <w:b/>
          <w:sz w:val="22"/>
          <w:szCs w:val="22"/>
          <w:lang w:val="en-US"/>
        </w:rPr>
        <w:t xml:space="preserve">5.1. </w:t>
      </w:r>
      <w:r w:rsidR="00456F91" w:rsidRPr="00B042A3">
        <w:rPr>
          <w:rFonts w:asciiTheme="minorHAnsi" w:eastAsia="Arial Unicode MS" w:hAnsiTheme="minorHAnsi" w:cstheme="minorHAnsi"/>
          <w:b/>
          <w:sz w:val="22"/>
          <w:szCs w:val="22"/>
          <w:lang w:val="en-US"/>
        </w:rPr>
        <w:t>Evaluation Deliverables</w:t>
      </w:r>
    </w:p>
    <w:p w14:paraId="58B4E65F" w14:textId="34C79F07" w:rsidR="00AD6DA8" w:rsidRPr="00456F91" w:rsidRDefault="00456F91" w:rsidP="006F2A02">
      <w:pPr>
        <w:jc w:val="both"/>
        <w:rPr>
          <w:rFonts w:asciiTheme="minorHAnsi" w:eastAsia="Arial Unicode MS" w:hAnsiTheme="minorHAnsi" w:cstheme="minorHAnsi"/>
          <w:sz w:val="22"/>
          <w:szCs w:val="22"/>
          <w:lang w:val="en-US"/>
        </w:rPr>
      </w:pPr>
      <w:r w:rsidRPr="00C227A7">
        <w:rPr>
          <w:rFonts w:asciiTheme="minorHAnsi" w:eastAsia="Arial Unicode MS" w:hAnsiTheme="minorHAnsi" w:cstheme="minorHAnsi"/>
          <w:b/>
          <w:sz w:val="22"/>
          <w:szCs w:val="22"/>
          <w:lang w:val="en-US"/>
        </w:rPr>
        <w:t>Baseline report</w:t>
      </w:r>
      <w:r w:rsidRPr="00456F91">
        <w:rPr>
          <w:rFonts w:asciiTheme="minorHAnsi" w:eastAsia="Arial Unicode MS" w:hAnsiTheme="minorHAnsi" w:cstheme="minorHAnsi"/>
          <w:sz w:val="22"/>
          <w:szCs w:val="22"/>
          <w:lang w:val="en-US"/>
        </w:rPr>
        <w:t>: The baseline assessment will establish a clear picture of the conditions of target groups and geographic areas at project inception. It will articulate the existing situation using both quantitative and qualitative data, collected by the service provider, in alignment with the project’s logical framework. The baseline will serve as the foundation for comparison during the final evaluation and guide future learning and adaptations.</w:t>
      </w:r>
    </w:p>
    <w:p w14:paraId="20DE90DB" w14:textId="77777777" w:rsidR="00456F91" w:rsidRPr="00456F91" w:rsidRDefault="00456F91" w:rsidP="006F2A02">
      <w:pPr>
        <w:jc w:val="both"/>
        <w:rPr>
          <w:rFonts w:asciiTheme="minorHAnsi" w:eastAsia="Arial Unicode MS" w:hAnsiTheme="minorHAnsi" w:cstheme="minorHAnsi"/>
          <w:sz w:val="22"/>
          <w:szCs w:val="22"/>
          <w:lang w:val="en-US"/>
        </w:rPr>
      </w:pPr>
    </w:p>
    <w:p w14:paraId="4E16DC66" w14:textId="692CA58F" w:rsidR="00AD6DA8" w:rsidRPr="00456F91" w:rsidRDefault="00456F91" w:rsidP="006F2A02">
      <w:pPr>
        <w:jc w:val="both"/>
        <w:rPr>
          <w:rFonts w:asciiTheme="minorHAnsi" w:eastAsia="Arial Unicode MS" w:hAnsiTheme="minorHAnsi" w:cstheme="minorHAnsi"/>
          <w:sz w:val="22"/>
          <w:szCs w:val="22"/>
          <w:lang w:val="en-US"/>
        </w:rPr>
      </w:pPr>
      <w:r w:rsidRPr="00456F91">
        <w:rPr>
          <w:rFonts w:asciiTheme="minorHAnsi" w:eastAsia="Arial Unicode MS" w:hAnsiTheme="minorHAnsi" w:cstheme="minorHAnsi"/>
          <w:b/>
          <w:sz w:val="22"/>
          <w:szCs w:val="22"/>
          <w:lang w:val="en-US"/>
        </w:rPr>
        <w:t>End</w:t>
      </w:r>
      <w:r w:rsidR="00C227A7">
        <w:rPr>
          <w:rFonts w:asciiTheme="minorHAnsi" w:eastAsia="Arial Unicode MS" w:hAnsiTheme="minorHAnsi" w:cstheme="minorHAnsi"/>
          <w:b/>
          <w:sz w:val="22"/>
          <w:szCs w:val="22"/>
          <w:lang w:val="en-US"/>
        </w:rPr>
        <w:t>-</w:t>
      </w:r>
      <w:r w:rsidRPr="00456F91">
        <w:rPr>
          <w:rFonts w:asciiTheme="minorHAnsi" w:eastAsia="Arial Unicode MS" w:hAnsiTheme="minorHAnsi" w:cstheme="minorHAnsi"/>
          <w:b/>
          <w:sz w:val="22"/>
          <w:szCs w:val="22"/>
          <w:lang w:val="en-US"/>
        </w:rPr>
        <w:t>line Evaluation Report:</w:t>
      </w:r>
      <w:r w:rsidRPr="00456F91">
        <w:rPr>
          <w:rFonts w:asciiTheme="minorHAnsi" w:eastAsia="Arial Unicode MS" w:hAnsiTheme="minorHAnsi" w:cstheme="minorHAnsi"/>
          <w:sz w:val="22"/>
          <w:szCs w:val="22"/>
          <w:lang w:val="en-US"/>
        </w:rPr>
        <w:t xml:space="preserve"> This final evaluation will assess the degree to which the project has achieved its intended results, particularly focusing on outputs and outcomes. It will compare end-line data with the baseline and identify sustainability factors, lessons learned, best practices, and successful approaches suitable for scaling, adaptation, or replication. These insights will inform future program design and sector-wide learning.</w:t>
      </w:r>
    </w:p>
    <w:p w14:paraId="4E69C927" w14:textId="77777777" w:rsidR="00456F91" w:rsidRPr="00456F91" w:rsidRDefault="00456F91" w:rsidP="006F2A02">
      <w:pPr>
        <w:jc w:val="both"/>
        <w:rPr>
          <w:rFonts w:asciiTheme="minorHAnsi" w:eastAsia="Arial Unicode MS" w:hAnsiTheme="minorHAnsi" w:cstheme="minorHAnsi"/>
          <w:sz w:val="22"/>
          <w:szCs w:val="22"/>
          <w:lang w:val="en-US"/>
        </w:rPr>
      </w:pPr>
    </w:p>
    <w:p w14:paraId="30C64CE1" w14:textId="70D84CDE" w:rsidR="00C227A7" w:rsidRDefault="00456F91" w:rsidP="006F2A02">
      <w:pPr>
        <w:jc w:val="both"/>
        <w:rPr>
          <w:rFonts w:asciiTheme="minorHAnsi" w:eastAsia="Arial Unicode MS" w:hAnsiTheme="minorHAnsi" w:cstheme="minorHAnsi"/>
          <w:sz w:val="22"/>
          <w:szCs w:val="22"/>
          <w:lang w:val="en-US"/>
        </w:rPr>
      </w:pPr>
      <w:r w:rsidRPr="00456F91">
        <w:rPr>
          <w:rFonts w:asciiTheme="minorHAnsi" w:eastAsia="Arial Unicode MS" w:hAnsiTheme="minorHAnsi" w:cstheme="minorHAnsi"/>
          <w:b/>
          <w:sz w:val="22"/>
          <w:szCs w:val="22"/>
          <w:lang w:val="en-US"/>
        </w:rPr>
        <w:t>End</w:t>
      </w:r>
      <w:r w:rsidR="00C227A7">
        <w:rPr>
          <w:rFonts w:asciiTheme="minorHAnsi" w:eastAsia="Arial Unicode MS" w:hAnsiTheme="minorHAnsi" w:cstheme="minorHAnsi"/>
          <w:b/>
          <w:sz w:val="22"/>
          <w:szCs w:val="22"/>
          <w:lang w:val="en-US"/>
        </w:rPr>
        <w:t>-</w:t>
      </w:r>
      <w:r w:rsidRPr="00456F91">
        <w:rPr>
          <w:rFonts w:asciiTheme="minorHAnsi" w:eastAsia="Arial Unicode MS" w:hAnsiTheme="minorHAnsi" w:cstheme="minorHAnsi"/>
          <w:b/>
          <w:sz w:val="22"/>
          <w:szCs w:val="22"/>
          <w:lang w:val="en-US"/>
        </w:rPr>
        <w:t>line Data Collection:</w:t>
      </w:r>
      <w:r w:rsidRPr="00456F91">
        <w:rPr>
          <w:rFonts w:asciiTheme="minorHAnsi" w:eastAsia="Arial Unicode MS" w:hAnsiTheme="minorHAnsi" w:cstheme="minorHAnsi"/>
          <w:sz w:val="22"/>
          <w:szCs w:val="22"/>
          <w:lang w:val="en-US"/>
        </w:rPr>
        <w:t xml:space="preserve"> The service provider will collect and analyze final quantitative and qualitative data covering all project indicators. This data will be used to produce the final evaluation report and to assess overall project performance and change over time.</w:t>
      </w:r>
    </w:p>
    <w:p w14:paraId="15BF257B" w14:textId="77777777" w:rsidR="00AD6DA8" w:rsidRPr="00456F91" w:rsidRDefault="00AD6DA8" w:rsidP="006F2A02">
      <w:pPr>
        <w:jc w:val="both"/>
        <w:rPr>
          <w:rFonts w:asciiTheme="minorHAnsi" w:eastAsia="Arial Unicode MS" w:hAnsiTheme="minorHAnsi" w:cstheme="minorHAnsi"/>
          <w:sz w:val="22"/>
          <w:szCs w:val="22"/>
          <w:lang w:val="en-US"/>
        </w:rPr>
      </w:pPr>
    </w:p>
    <w:p w14:paraId="1D0BD734" w14:textId="77777777" w:rsidR="00AD6DA8" w:rsidRDefault="00456F91" w:rsidP="006F2A02">
      <w:pPr>
        <w:jc w:val="both"/>
        <w:rPr>
          <w:rFonts w:asciiTheme="minorHAnsi" w:eastAsia="Arial Unicode MS" w:hAnsiTheme="minorHAnsi" w:cstheme="minorHAnsi"/>
          <w:sz w:val="22"/>
          <w:szCs w:val="22"/>
          <w:lang w:val="en-US"/>
        </w:rPr>
      </w:pPr>
      <w:r w:rsidRPr="00C227A7">
        <w:rPr>
          <w:rFonts w:asciiTheme="minorHAnsi" w:eastAsia="Arial Unicode MS" w:hAnsiTheme="minorHAnsi" w:cstheme="minorHAnsi"/>
          <w:b/>
          <w:sz w:val="22"/>
          <w:szCs w:val="22"/>
          <w:lang w:val="en-US"/>
        </w:rPr>
        <w:t>Presentation of Results:</w:t>
      </w:r>
      <w:r w:rsidRPr="00456F91">
        <w:rPr>
          <w:rFonts w:asciiTheme="minorHAnsi" w:eastAsia="Arial Unicode MS" w:hAnsiTheme="minorHAnsi" w:cstheme="minorHAnsi"/>
          <w:sz w:val="22"/>
          <w:szCs w:val="22"/>
          <w:lang w:val="en-US"/>
        </w:rPr>
        <w:t xml:space="preserve"> For each of the major reports, the service provider is expected to deliver in-person presentations of key findings at the Expertise France office or another designated venue in Addis Ababa, Ethiopia (unless otherwise agreed). </w:t>
      </w:r>
    </w:p>
    <w:p w14:paraId="1781182C" w14:textId="08721E94" w:rsidR="00456F91" w:rsidRPr="00456F91" w:rsidRDefault="00456F91" w:rsidP="006F2A02">
      <w:pPr>
        <w:spacing w:line="276" w:lineRule="auto"/>
        <w:jc w:val="both"/>
        <w:rPr>
          <w:rFonts w:asciiTheme="minorHAnsi" w:eastAsia="Arial Unicode MS" w:hAnsiTheme="minorHAnsi" w:cstheme="minorHAnsi"/>
          <w:sz w:val="22"/>
          <w:szCs w:val="22"/>
          <w:lang w:val="en-US"/>
        </w:rPr>
      </w:pPr>
      <w:r w:rsidRPr="00456F91">
        <w:rPr>
          <w:rFonts w:asciiTheme="minorHAnsi" w:eastAsia="Arial Unicode MS" w:hAnsiTheme="minorHAnsi" w:cstheme="minorHAnsi"/>
          <w:sz w:val="22"/>
          <w:szCs w:val="22"/>
          <w:lang w:val="en-US"/>
        </w:rPr>
        <w:t>Presentations will be required for the following:</w:t>
      </w:r>
    </w:p>
    <w:p w14:paraId="4E890FAC" w14:textId="4E6AFEE8" w:rsidR="00456F91" w:rsidRPr="00456F91" w:rsidRDefault="00456F91" w:rsidP="00C227A7">
      <w:pPr>
        <w:pStyle w:val="Paragraphedeliste"/>
        <w:numPr>
          <w:ilvl w:val="0"/>
          <w:numId w:val="12"/>
        </w:numPr>
        <w:spacing w:line="276" w:lineRule="auto"/>
        <w:jc w:val="both"/>
        <w:rPr>
          <w:rFonts w:asciiTheme="minorHAnsi" w:eastAsia="Arial Unicode MS" w:hAnsiTheme="minorHAnsi" w:cstheme="minorHAnsi"/>
          <w:sz w:val="22"/>
          <w:szCs w:val="22"/>
          <w:lang w:val="en-US"/>
        </w:rPr>
      </w:pPr>
      <w:r w:rsidRPr="00456F91">
        <w:rPr>
          <w:rFonts w:asciiTheme="minorHAnsi" w:eastAsia="Arial Unicode MS" w:hAnsiTheme="minorHAnsi" w:cstheme="minorHAnsi"/>
          <w:sz w:val="22"/>
          <w:szCs w:val="22"/>
          <w:lang w:val="en-US"/>
        </w:rPr>
        <w:t>Baseline Report</w:t>
      </w:r>
    </w:p>
    <w:p w14:paraId="7B2B2275" w14:textId="2793A0CF" w:rsidR="00456F91" w:rsidRPr="00456F91" w:rsidRDefault="00456F91" w:rsidP="00C227A7">
      <w:pPr>
        <w:pStyle w:val="Paragraphedeliste"/>
        <w:numPr>
          <w:ilvl w:val="0"/>
          <w:numId w:val="12"/>
        </w:numPr>
        <w:spacing w:line="276" w:lineRule="auto"/>
        <w:jc w:val="both"/>
        <w:rPr>
          <w:rFonts w:asciiTheme="minorHAnsi" w:eastAsia="Arial Unicode MS" w:hAnsiTheme="minorHAnsi" w:cstheme="minorHAnsi"/>
          <w:sz w:val="22"/>
          <w:szCs w:val="22"/>
          <w:lang w:val="en-US"/>
        </w:rPr>
      </w:pPr>
      <w:r w:rsidRPr="00456F91">
        <w:rPr>
          <w:rFonts w:asciiTheme="minorHAnsi" w:eastAsia="Arial Unicode MS" w:hAnsiTheme="minorHAnsi" w:cstheme="minorHAnsi"/>
          <w:sz w:val="22"/>
          <w:szCs w:val="22"/>
          <w:lang w:val="en-US"/>
        </w:rPr>
        <w:t>Mid-Term Monitoring Report</w:t>
      </w:r>
    </w:p>
    <w:p w14:paraId="40D5CEB3" w14:textId="60380294" w:rsidR="00456F91" w:rsidRPr="00456F91" w:rsidRDefault="00456F91" w:rsidP="00C227A7">
      <w:pPr>
        <w:pStyle w:val="Paragraphedeliste"/>
        <w:numPr>
          <w:ilvl w:val="0"/>
          <w:numId w:val="12"/>
        </w:numPr>
        <w:spacing w:line="276" w:lineRule="auto"/>
        <w:jc w:val="both"/>
        <w:rPr>
          <w:rFonts w:asciiTheme="minorHAnsi" w:eastAsia="Arial Unicode MS" w:hAnsiTheme="minorHAnsi" w:cstheme="minorHAnsi"/>
          <w:sz w:val="22"/>
          <w:szCs w:val="22"/>
          <w:lang w:val="en-US"/>
        </w:rPr>
      </w:pPr>
      <w:r w:rsidRPr="00456F91">
        <w:rPr>
          <w:rFonts w:asciiTheme="minorHAnsi" w:eastAsia="Arial Unicode MS" w:hAnsiTheme="minorHAnsi" w:cstheme="minorHAnsi"/>
          <w:sz w:val="22"/>
          <w:szCs w:val="22"/>
          <w:lang w:val="en-US"/>
        </w:rPr>
        <w:t>Monitoring Reports (as relevant)</w:t>
      </w:r>
    </w:p>
    <w:p w14:paraId="0533F3B1" w14:textId="3509CC65" w:rsidR="00067A36" w:rsidRPr="00456F91" w:rsidRDefault="00456F91" w:rsidP="00C227A7">
      <w:pPr>
        <w:pStyle w:val="Paragraphedeliste"/>
        <w:numPr>
          <w:ilvl w:val="0"/>
          <w:numId w:val="12"/>
        </w:numPr>
        <w:spacing w:line="276" w:lineRule="auto"/>
        <w:jc w:val="both"/>
        <w:rPr>
          <w:rFonts w:asciiTheme="minorHAnsi" w:eastAsia="Arial Unicode MS" w:hAnsiTheme="minorHAnsi" w:cstheme="minorHAnsi"/>
          <w:sz w:val="22"/>
          <w:szCs w:val="22"/>
          <w:lang w:val="en-US"/>
        </w:rPr>
      </w:pPr>
      <w:r w:rsidRPr="00456F91">
        <w:rPr>
          <w:rFonts w:asciiTheme="minorHAnsi" w:eastAsia="Arial Unicode MS" w:hAnsiTheme="minorHAnsi" w:cstheme="minorHAnsi"/>
          <w:sz w:val="22"/>
          <w:szCs w:val="22"/>
          <w:lang w:val="en-US"/>
        </w:rPr>
        <w:t>End</w:t>
      </w:r>
      <w:r w:rsidR="00C227A7">
        <w:rPr>
          <w:rFonts w:asciiTheme="minorHAnsi" w:eastAsia="Arial Unicode MS" w:hAnsiTheme="minorHAnsi" w:cstheme="minorHAnsi"/>
          <w:sz w:val="22"/>
          <w:szCs w:val="22"/>
          <w:lang w:val="en-US"/>
        </w:rPr>
        <w:t>-</w:t>
      </w:r>
      <w:r w:rsidRPr="00456F91">
        <w:rPr>
          <w:rFonts w:asciiTheme="minorHAnsi" w:eastAsia="Arial Unicode MS" w:hAnsiTheme="minorHAnsi" w:cstheme="minorHAnsi"/>
          <w:sz w:val="22"/>
          <w:szCs w:val="22"/>
          <w:lang w:val="en-US"/>
        </w:rPr>
        <w:t>line Evaluation Report</w:t>
      </w:r>
    </w:p>
    <w:p w14:paraId="50BDBD2E" w14:textId="39EF8C6B" w:rsidR="00456F91" w:rsidRDefault="00067A36" w:rsidP="006F2A02">
      <w:pPr>
        <w:pStyle w:val="Paragraphedeliste"/>
        <w:numPr>
          <w:ilvl w:val="0"/>
          <w:numId w:val="12"/>
        </w:numPr>
        <w:spacing w:line="276" w:lineRule="auto"/>
        <w:jc w:val="both"/>
        <w:rPr>
          <w:rFonts w:asciiTheme="minorHAnsi" w:eastAsia="Arial Unicode MS" w:hAnsiTheme="minorHAnsi" w:cstheme="minorHAnsi"/>
          <w:sz w:val="22"/>
          <w:szCs w:val="22"/>
          <w:lang w:val="en-US"/>
        </w:rPr>
      </w:pPr>
      <w:r>
        <w:rPr>
          <w:rFonts w:asciiTheme="minorHAnsi" w:eastAsia="Arial Unicode MS" w:hAnsiTheme="minorHAnsi" w:cstheme="minorHAnsi"/>
          <w:sz w:val="22"/>
          <w:szCs w:val="22"/>
          <w:lang w:val="en-US"/>
        </w:rPr>
        <w:t>Final dissemination and project closure activities</w:t>
      </w:r>
    </w:p>
    <w:p w14:paraId="35EABAE4" w14:textId="77777777" w:rsidR="00331D75" w:rsidRPr="006F2A02" w:rsidRDefault="00331D75" w:rsidP="006A32C1">
      <w:pPr>
        <w:pStyle w:val="Paragraphedeliste"/>
        <w:spacing w:line="276" w:lineRule="auto"/>
        <w:ind w:left="1440"/>
        <w:jc w:val="both"/>
        <w:rPr>
          <w:rFonts w:asciiTheme="minorHAnsi" w:eastAsia="Arial Unicode MS" w:hAnsiTheme="minorHAnsi" w:cstheme="minorHAnsi"/>
          <w:sz w:val="22"/>
          <w:szCs w:val="22"/>
          <w:lang w:val="en-US"/>
        </w:rPr>
      </w:pPr>
    </w:p>
    <w:p w14:paraId="1A0F6B00" w14:textId="7FA3E4B7" w:rsidR="00456F91" w:rsidRPr="006A32C1" w:rsidRDefault="00331D75" w:rsidP="006A32C1">
      <w:pPr>
        <w:jc w:val="both"/>
        <w:rPr>
          <w:rFonts w:asciiTheme="minorHAnsi" w:eastAsia="Arial Unicode MS" w:hAnsiTheme="minorHAnsi" w:cstheme="minorHAnsi"/>
          <w:b/>
          <w:sz w:val="22"/>
          <w:szCs w:val="22"/>
          <w:lang w:val="en-US"/>
        </w:rPr>
      </w:pPr>
      <w:r>
        <w:rPr>
          <w:rFonts w:asciiTheme="minorHAnsi" w:eastAsia="Arial Unicode MS" w:hAnsiTheme="minorHAnsi" w:cstheme="minorHAnsi"/>
          <w:b/>
          <w:sz w:val="22"/>
          <w:szCs w:val="22"/>
          <w:lang w:val="en-US"/>
        </w:rPr>
        <w:t xml:space="preserve">5.2 </w:t>
      </w:r>
      <w:r w:rsidR="00456F91" w:rsidRPr="006F2A02">
        <w:rPr>
          <w:rFonts w:asciiTheme="minorHAnsi" w:eastAsia="Arial Unicode MS" w:hAnsiTheme="minorHAnsi" w:cstheme="minorHAnsi"/>
          <w:b/>
          <w:sz w:val="22"/>
          <w:szCs w:val="22"/>
          <w:lang w:val="en-US"/>
        </w:rPr>
        <w:t>Monitoring Deliverables</w:t>
      </w:r>
    </w:p>
    <w:p w14:paraId="5C8897F2" w14:textId="77777777" w:rsidR="00456F91" w:rsidRPr="00456F91" w:rsidRDefault="00456F91" w:rsidP="006F2A02">
      <w:pPr>
        <w:spacing w:line="276" w:lineRule="auto"/>
        <w:jc w:val="both"/>
        <w:rPr>
          <w:rFonts w:asciiTheme="minorHAnsi" w:eastAsia="Arial Unicode MS" w:hAnsiTheme="minorHAnsi" w:cstheme="minorHAnsi"/>
          <w:sz w:val="22"/>
          <w:szCs w:val="22"/>
          <w:lang w:val="en-US"/>
        </w:rPr>
      </w:pPr>
      <w:r w:rsidRPr="00456F91">
        <w:rPr>
          <w:rFonts w:asciiTheme="minorHAnsi" w:eastAsia="Arial Unicode MS" w:hAnsiTheme="minorHAnsi" w:cstheme="minorHAnsi"/>
          <w:sz w:val="22"/>
          <w:szCs w:val="22"/>
          <w:lang w:val="en-US"/>
        </w:rPr>
        <w:t>Monitoring and evaluation plan: In collaboration with EF, the service provider will support the development of a comprehensive Monitoring and Evaluation (M&amp;E) plan to guide project data collection, performance tracking, and reporting. This plan must be included in the inception report and detail all key M&amp;E activities to be conducted by the service provider throughout project implementation and the evaluation phases.</w:t>
      </w:r>
    </w:p>
    <w:p w14:paraId="7F39FA8C" w14:textId="77777777" w:rsidR="00456F91" w:rsidRPr="00456F91" w:rsidRDefault="00456F91" w:rsidP="00C227A7">
      <w:pPr>
        <w:spacing w:line="276" w:lineRule="auto"/>
        <w:ind w:left="720"/>
        <w:jc w:val="both"/>
        <w:rPr>
          <w:rFonts w:asciiTheme="minorHAnsi" w:eastAsia="Arial Unicode MS" w:hAnsiTheme="minorHAnsi" w:cstheme="minorHAnsi"/>
          <w:sz w:val="22"/>
          <w:szCs w:val="22"/>
          <w:lang w:val="en-US"/>
        </w:rPr>
      </w:pPr>
    </w:p>
    <w:p w14:paraId="3A9846EF" w14:textId="7662CB3E" w:rsidR="00456F91" w:rsidRPr="00456F91" w:rsidRDefault="00456F91" w:rsidP="006F2A02">
      <w:pPr>
        <w:spacing w:line="276" w:lineRule="auto"/>
        <w:jc w:val="both"/>
        <w:rPr>
          <w:rFonts w:asciiTheme="minorHAnsi" w:eastAsia="Arial Unicode MS" w:hAnsiTheme="minorHAnsi" w:cstheme="minorHAnsi"/>
          <w:sz w:val="22"/>
          <w:szCs w:val="22"/>
          <w:lang w:val="en-US"/>
        </w:rPr>
      </w:pPr>
      <w:r w:rsidRPr="00456F91">
        <w:rPr>
          <w:rFonts w:asciiTheme="minorHAnsi" w:eastAsia="Arial Unicode MS" w:hAnsiTheme="minorHAnsi" w:cstheme="minorHAnsi"/>
          <w:b/>
          <w:sz w:val="22"/>
          <w:szCs w:val="22"/>
          <w:lang w:val="en-US"/>
        </w:rPr>
        <w:t>Mid-term monitoring report:</w:t>
      </w:r>
      <w:r w:rsidRPr="00456F91">
        <w:rPr>
          <w:rFonts w:asciiTheme="minorHAnsi" w:eastAsia="Arial Unicode MS" w:hAnsiTheme="minorHAnsi" w:cstheme="minorHAnsi"/>
          <w:sz w:val="22"/>
          <w:szCs w:val="22"/>
          <w:lang w:val="en-US"/>
        </w:rPr>
        <w:t xml:space="preserve"> A report analyzing progress against the project’s logical framework, primarily using data collected by Expertise France. This report will help assess whether implementation is aligned with intended outcomes and timelines. Short ad-hoc report or case study (10 pages maximum): A concise, thematic analysis or case study providing insights into specific aspects of the project’s implementation or impact. Topics will be identified and discussed by Expertise France during inception phase, and consolidated in the M&amp;E plan.</w:t>
      </w:r>
    </w:p>
    <w:p w14:paraId="7EE6240C" w14:textId="77777777" w:rsidR="00456F91" w:rsidRPr="00456F91" w:rsidRDefault="00456F91" w:rsidP="00C227A7">
      <w:pPr>
        <w:spacing w:line="276" w:lineRule="auto"/>
        <w:ind w:left="720"/>
        <w:jc w:val="both"/>
        <w:rPr>
          <w:rFonts w:asciiTheme="minorHAnsi" w:eastAsia="Arial Unicode MS" w:hAnsiTheme="minorHAnsi" w:cstheme="minorHAnsi"/>
          <w:sz w:val="22"/>
          <w:szCs w:val="22"/>
          <w:lang w:val="en-US"/>
        </w:rPr>
      </w:pPr>
      <w:r w:rsidRPr="00456F91">
        <w:rPr>
          <w:rFonts w:asciiTheme="minorHAnsi" w:eastAsia="Arial Unicode MS" w:hAnsiTheme="minorHAnsi" w:cstheme="minorHAnsi"/>
          <w:sz w:val="22"/>
          <w:szCs w:val="22"/>
          <w:lang w:val="en-US"/>
        </w:rPr>
        <w:t>Possible topics include:</w:t>
      </w:r>
    </w:p>
    <w:p w14:paraId="5E01EFC5" w14:textId="5A0AAAA7" w:rsidR="00456F91" w:rsidRPr="00456F91" w:rsidRDefault="00456F91" w:rsidP="00C227A7">
      <w:pPr>
        <w:pStyle w:val="Paragraphedeliste"/>
        <w:numPr>
          <w:ilvl w:val="0"/>
          <w:numId w:val="10"/>
        </w:numPr>
        <w:spacing w:line="276" w:lineRule="auto"/>
        <w:jc w:val="both"/>
        <w:rPr>
          <w:rFonts w:asciiTheme="minorHAnsi" w:eastAsia="Arial Unicode MS" w:hAnsiTheme="minorHAnsi" w:cstheme="minorHAnsi"/>
          <w:sz w:val="22"/>
          <w:szCs w:val="22"/>
          <w:lang w:val="en-US"/>
        </w:rPr>
      </w:pPr>
      <w:r w:rsidRPr="00456F91">
        <w:rPr>
          <w:rFonts w:asciiTheme="minorHAnsi" w:eastAsia="Arial Unicode MS" w:hAnsiTheme="minorHAnsi" w:cstheme="minorHAnsi"/>
          <w:sz w:val="22"/>
          <w:szCs w:val="22"/>
          <w:lang w:val="en-US"/>
        </w:rPr>
        <w:t>Health-care facilities and vulnerable communities access to health services;</w:t>
      </w:r>
    </w:p>
    <w:p w14:paraId="0B584BE2" w14:textId="23A63800" w:rsidR="00456F91" w:rsidRPr="00456F91" w:rsidRDefault="00456F91" w:rsidP="00C227A7">
      <w:pPr>
        <w:pStyle w:val="Paragraphedeliste"/>
        <w:numPr>
          <w:ilvl w:val="0"/>
          <w:numId w:val="10"/>
        </w:numPr>
        <w:spacing w:line="276" w:lineRule="auto"/>
        <w:jc w:val="both"/>
        <w:rPr>
          <w:rFonts w:asciiTheme="minorHAnsi" w:eastAsia="Arial Unicode MS" w:hAnsiTheme="minorHAnsi" w:cstheme="minorHAnsi"/>
          <w:sz w:val="22"/>
          <w:szCs w:val="22"/>
          <w:lang w:val="en-US"/>
        </w:rPr>
      </w:pPr>
      <w:r w:rsidRPr="00456F91">
        <w:rPr>
          <w:rFonts w:asciiTheme="minorHAnsi" w:eastAsia="Arial Unicode MS" w:hAnsiTheme="minorHAnsi" w:cstheme="minorHAnsi"/>
          <w:sz w:val="22"/>
          <w:szCs w:val="22"/>
          <w:lang w:val="en-US"/>
        </w:rPr>
        <w:t>Gender-based violence prevention and access to care/counselling for survivors;</w:t>
      </w:r>
    </w:p>
    <w:p w14:paraId="3D00E83F" w14:textId="62D21FD5" w:rsidR="00456F91" w:rsidRPr="00456F91" w:rsidRDefault="00456F91" w:rsidP="00C227A7">
      <w:pPr>
        <w:pStyle w:val="Paragraphedeliste"/>
        <w:numPr>
          <w:ilvl w:val="0"/>
          <w:numId w:val="10"/>
        </w:numPr>
        <w:spacing w:line="276" w:lineRule="auto"/>
        <w:jc w:val="both"/>
        <w:rPr>
          <w:rFonts w:asciiTheme="minorHAnsi" w:eastAsia="Arial Unicode MS" w:hAnsiTheme="minorHAnsi" w:cstheme="minorHAnsi"/>
          <w:sz w:val="22"/>
          <w:szCs w:val="22"/>
          <w:lang w:val="en-US"/>
        </w:rPr>
      </w:pPr>
      <w:r w:rsidRPr="00456F91">
        <w:rPr>
          <w:rFonts w:asciiTheme="minorHAnsi" w:eastAsia="Arial Unicode MS" w:hAnsiTheme="minorHAnsi" w:cstheme="minorHAnsi"/>
          <w:sz w:val="22"/>
          <w:szCs w:val="22"/>
          <w:lang w:val="en-US"/>
        </w:rPr>
        <w:t>Health-care facilities introduced with improved solid and liquid waste managements,  environmental protection practices and supply of un-interrupting clean water;</w:t>
      </w:r>
    </w:p>
    <w:p w14:paraId="1B11C90C" w14:textId="043289DA" w:rsidR="003E772C" w:rsidRDefault="003E772C" w:rsidP="00C227A7">
      <w:pPr>
        <w:spacing w:line="276" w:lineRule="auto"/>
        <w:jc w:val="both"/>
        <w:rPr>
          <w:rFonts w:asciiTheme="minorHAnsi" w:eastAsia="Arial Unicode MS" w:hAnsiTheme="minorHAnsi" w:cstheme="minorHAnsi"/>
          <w:b/>
          <w:bCs/>
          <w:sz w:val="22"/>
          <w:szCs w:val="22"/>
          <w:lang w:val="en"/>
        </w:rPr>
      </w:pPr>
    </w:p>
    <w:p w14:paraId="2C262BC0" w14:textId="77777777" w:rsidR="003E772C" w:rsidRPr="003E772C" w:rsidRDefault="003E772C" w:rsidP="00C227A7">
      <w:pPr>
        <w:spacing w:line="276" w:lineRule="auto"/>
        <w:jc w:val="both"/>
        <w:rPr>
          <w:rFonts w:asciiTheme="minorHAnsi" w:eastAsia="Arial Unicode MS" w:hAnsiTheme="minorHAnsi" w:cstheme="minorHAnsi"/>
          <w:bCs/>
          <w:sz w:val="22"/>
          <w:szCs w:val="22"/>
          <w:lang w:val="en"/>
        </w:rPr>
      </w:pPr>
      <w:r w:rsidRPr="003E772C">
        <w:rPr>
          <w:rFonts w:asciiTheme="minorHAnsi" w:eastAsia="Arial Unicode MS" w:hAnsiTheme="minorHAnsi" w:cstheme="minorHAnsi"/>
          <w:b/>
          <w:bCs/>
          <w:sz w:val="22"/>
          <w:szCs w:val="22"/>
          <w:lang w:val="en"/>
        </w:rPr>
        <w:t>Monitoring and evaluation plan:</w:t>
      </w:r>
      <w:r w:rsidRPr="003E772C">
        <w:rPr>
          <w:rFonts w:asciiTheme="minorHAnsi" w:eastAsia="Arial Unicode MS" w:hAnsiTheme="minorHAnsi" w:cstheme="minorHAnsi"/>
          <w:bCs/>
          <w:sz w:val="22"/>
          <w:szCs w:val="22"/>
          <w:lang w:val="en"/>
        </w:rPr>
        <w:t xml:space="preserve"> In collaboration with EF, the service provider will support the development of a comprehensive Monitoring and Evaluation (M&amp;E) plan to guide project data collection, performance tracking, and reporting. This plan must be included in the inception report and detail all key M&amp;E activities to be conducted by the service provider throughout project implementation and the evaluation phases.</w:t>
      </w:r>
    </w:p>
    <w:p w14:paraId="4F6937B2" w14:textId="77777777" w:rsidR="003E772C" w:rsidRPr="003E772C" w:rsidRDefault="003E772C" w:rsidP="00C227A7">
      <w:pPr>
        <w:spacing w:line="276" w:lineRule="auto"/>
        <w:jc w:val="both"/>
        <w:rPr>
          <w:rFonts w:asciiTheme="minorHAnsi" w:eastAsia="Arial Unicode MS" w:hAnsiTheme="minorHAnsi" w:cstheme="minorHAnsi"/>
          <w:bCs/>
          <w:sz w:val="22"/>
          <w:szCs w:val="22"/>
          <w:lang w:val="en"/>
        </w:rPr>
      </w:pPr>
    </w:p>
    <w:p w14:paraId="128A846E" w14:textId="77777777" w:rsidR="003E772C" w:rsidRPr="003E772C" w:rsidRDefault="003E772C" w:rsidP="00C227A7">
      <w:pPr>
        <w:spacing w:line="276" w:lineRule="auto"/>
        <w:jc w:val="both"/>
        <w:rPr>
          <w:rFonts w:asciiTheme="minorHAnsi" w:eastAsia="Arial Unicode MS" w:hAnsiTheme="minorHAnsi" w:cstheme="minorHAnsi"/>
          <w:bCs/>
          <w:sz w:val="22"/>
          <w:szCs w:val="22"/>
          <w:lang w:val="en"/>
        </w:rPr>
      </w:pPr>
      <w:r w:rsidRPr="003E772C">
        <w:rPr>
          <w:rFonts w:asciiTheme="minorHAnsi" w:eastAsia="Arial Unicode MS" w:hAnsiTheme="minorHAnsi" w:cstheme="minorHAnsi"/>
          <w:b/>
          <w:bCs/>
          <w:sz w:val="22"/>
          <w:szCs w:val="22"/>
          <w:lang w:val="en"/>
        </w:rPr>
        <w:t>Mid-term monitoring report:</w:t>
      </w:r>
      <w:r w:rsidRPr="003E772C">
        <w:rPr>
          <w:rFonts w:asciiTheme="minorHAnsi" w:eastAsia="Arial Unicode MS" w:hAnsiTheme="minorHAnsi" w:cstheme="minorHAnsi"/>
          <w:bCs/>
          <w:sz w:val="22"/>
          <w:szCs w:val="22"/>
          <w:lang w:val="en"/>
        </w:rPr>
        <w:t xml:space="preserve"> A report analyzing progress against the project’s logical framework, primarily using data collected by Expertise France. This report will help assess whether implementation is aligned with intended outcomes and timelines. Short ad-hoc report or case study (10 pages maximum): A concise, thematic analysis or case study providing insights into specific aspects of the </w:t>
      </w:r>
      <w:r w:rsidRPr="003E772C">
        <w:rPr>
          <w:rFonts w:asciiTheme="minorHAnsi" w:eastAsia="Arial Unicode MS" w:hAnsiTheme="minorHAnsi" w:cstheme="minorHAnsi"/>
          <w:bCs/>
          <w:sz w:val="22"/>
          <w:szCs w:val="22"/>
          <w:lang w:val="en"/>
        </w:rPr>
        <w:lastRenderedPageBreak/>
        <w:t>project’s implementation or impact. Topics will be identified and discussed by Expertise France during inception phase, and consolidated in the M&amp;E plan.</w:t>
      </w:r>
    </w:p>
    <w:p w14:paraId="67071E7D" w14:textId="77777777" w:rsidR="003E772C" w:rsidRPr="003E772C" w:rsidRDefault="003E772C" w:rsidP="00C227A7">
      <w:pPr>
        <w:spacing w:line="276" w:lineRule="auto"/>
        <w:jc w:val="both"/>
        <w:rPr>
          <w:rFonts w:asciiTheme="minorHAnsi" w:eastAsia="Arial Unicode MS" w:hAnsiTheme="minorHAnsi" w:cstheme="minorHAnsi"/>
          <w:bCs/>
          <w:sz w:val="22"/>
          <w:szCs w:val="22"/>
          <w:lang w:val="en"/>
        </w:rPr>
      </w:pPr>
    </w:p>
    <w:p w14:paraId="172999E6" w14:textId="77777777" w:rsidR="003E772C" w:rsidRPr="003E772C" w:rsidRDefault="003E772C" w:rsidP="00C227A7">
      <w:pPr>
        <w:spacing w:line="276" w:lineRule="auto"/>
        <w:jc w:val="both"/>
        <w:rPr>
          <w:rFonts w:asciiTheme="minorHAnsi" w:eastAsia="Arial Unicode MS" w:hAnsiTheme="minorHAnsi" w:cstheme="minorHAnsi"/>
          <w:bCs/>
          <w:sz w:val="22"/>
          <w:szCs w:val="22"/>
          <w:lang w:val="en"/>
        </w:rPr>
      </w:pPr>
      <w:r w:rsidRPr="003E772C">
        <w:rPr>
          <w:rFonts w:asciiTheme="minorHAnsi" w:eastAsia="Arial Unicode MS" w:hAnsiTheme="minorHAnsi" w:cstheme="minorHAnsi"/>
          <w:bCs/>
          <w:sz w:val="22"/>
          <w:szCs w:val="22"/>
          <w:lang w:val="en"/>
        </w:rPr>
        <w:t>Possible topics include:</w:t>
      </w:r>
    </w:p>
    <w:p w14:paraId="3201C307" w14:textId="6DEF8E2B" w:rsidR="003E772C" w:rsidRPr="003E772C" w:rsidRDefault="003E772C" w:rsidP="00C227A7">
      <w:pPr>
        <w:pStyle w:val="Paragraphedeliste"/>
        <w:numPr>
          <w:ilvl w:val="0"/>
          <w:numId w:val="9"/>
        </w:numPr>
        <w:spacing w:line="276" w:lineRule="auto"/>
        <w:jc w:val="both"/>
        <w:rPr>
          <w:rFonts w:asciiTheme="minorHAnsi" w:eastAsia="Arial Unicode MS" w:hAnsiTheme="minorHAnsi" w:cstheme="minorHAnsi"/>
          <w:bCs/>
          <w:sz w:val="22"/>
          <w:szCs w:val="22"/>
          <w:lang w:val="en"/>
        </w:rPr>
      </w:pPr>
      <w:r w:rsidRPr="003E772C">
        <w:rPr>
          <w:rFonts w:asciiTheme="minorHAnsi" w:eastAsia="Arial Unicode MS" w:hAnsiTheme="minorHAnsi" w:cstheme="minorHAnsi"/>
          <w:bCs/>
          <w:sz w:val="22"/>
          <w:szCs w:val="22"/>
          <w:lang w:val="en"/>
        </w:rPr>
        <w:t>Health-care facilities and vulnerable communities access to health services;</w:t>
      </w:r>
    </w:p>
    <w:p w14:paraId="08A3BF69" w14:textId="045E4127" w:rsidR="003E772C" w:rsidRPr="003E772C" w:rsidRDefault="003E772C" w:rsidP="00C227A7">
      <w:pPr>
        <w:pStyle w:val="Paragraphedeliste"/>
        <w:numPr>
          <w:ilvl w:val="0"/>
          <w:numId w:val="9"/>
        </w:numPr>
        <w:spacing w:line="276" w:lineRule="auto"/>
        <w:jc w:val="both"/>
        <w:rPr>
          <w:rFonts w:asciiTheme="minorHAnsi" w:eastAsia="Arial Unicode MS" w:hAnsiTheme="minorHAnsi" w:cstheme="minorHAnsi"/>
          <w:bCs/>
          <w:sz w:val="22"/>
          <w:szCs w:val="22"/>
          <w:lang w:val="en"/>
        </w:rPr>
      </w:pPr>
      <w:r w:rsidRPr="003E772C">
        <w:rPr>
          <w:rFonts w:asciiTheme="minorHAnsi" w:eastAsia="Arial Unicode MS" w:hAnsiTheme="minorHAnsi" w:cstheme="minorHAnsi"/>
          <w:bCs/>
          <w:sz w:val="22"/>
          <w:szCs w:val="22"/>
          <w:lang w:val="en"/>
        </w:rPr>
        <w:t>Gender-based violence prevention and access to care/counselling for survivors;</w:t>
      </w:r>
    </w:p>
    <w:p w14:paraId="0E0DED0B" w14:textId="6F959087" w:rsidR="003E772C" w:rsidRPr="003E772C" w:rsidRDefault="003E772C" w:rsidP="00C227A7">
      <w:pPr>
        <w:pStyle w:val="Paragraphedeliste"/>
        <w:numPr>
          <w:ilvl w:val="0"/>
          <w:numId w:val="9"/>
        </w:numPr>
        <w:spacing w:line="276" w:lineRule="auto"/>
        <w:jc w:val="both"/>
        <w:rPr>
          <w:rFonts w:asciiTheme="minorHAnsi" w:eastAsia="Arial Unicode MS" w:hAnsiTheme="minorHAnsi" w:cstheme="minorHAnsi"/>
          <w:bCs/>
          <w:sz w:val="22"/>
          <w:szCs w:val="22"/>
          <w:lang w:val="en"/>
        </w:rPr>
      </w:pPr>
      <w:r w:rsidRPr="003E772C">
        <w:rPr>
          <w:rFonts w:asciiTheme="minorHAnsi" w:eastAsia="Arial Unicode MS" w:hAnsiTheme="minorHAnsi" w:cstheme="minorHAnsi"/>
          <w:bCs/>
          <w:sz w:val="22"/>
          <w:szCs w:val="22"/>
          <w:lang w:val="en"/>
        </w:rPr>
        <w:t>Health-care facilities introduced with improved solid and liquid waste managements,  environmental protection practices and supply of un-interrupting clean water;</w:t>
      </w:r>
    </w:p>
    <w:p w14:paraId="56D6DB79" w14:textId="77777777" w:rsidR="003E772C" w:rsidRPr="003E772C" w:rsidRDefault="003E772C" w:rsidP="003E772C">
      <w:pPr>
        <w:jc w:val="both"/>
        <w:rPr>
          <w:rFonts w:asciiTheme="minorHAnsi" w:eastAsia="Arial Unicode MS" w:hAnsiTheme="minorHAnsi" w:cstheme="minorHAnsi"/>
          <w:b/>
          <w:sz w:val="22"/>
          <w:szCs w:val="22"/>
          <w:lang w:val="en-US"/>
        </w:rPr>
      </w:pPr>
    </w:p>
    <w:tbl>
      <w:tblPr>
        <w:tblStyle w:val="Grilledutableau"/>
        <w:tblW w:w="0" w:type="auto"/>
        <w:tblInd w:w="360" w:type="dxa"/>
        <w:tblLook w:val="04A0" w:firstRow="1" w:lastRow="0" w:firstColumn="1" w:lastColumn="0" w:noHBand="0" w:noVBand="1"/>
      </w:tblPr>
      <w:tblGrid>
        <w:gridCol w:w="5872"/>
        <w:gridCol w:w="2830"/>
      </w:tblGrid>
      <w:tr w:rsidR="000630CD" w:rsidRPr="00DB0880" w14:paraId="06F4BD3E" w14:textId="77777777" w:rsidTr="006F2A02">
        <w:tc>
          <w:tcPr>
            <w:tcW w:w="5872" w:type="dxa"/>
            <w:shd w:val="clear" w:color="auto" w:fill="F2F2F2" w:themeFill="background1" w:themeFillShade="F2"/>
          </w:tcPr>
          <w:p w14:paraId="00060501" w14:textId="5D8D1EDB" w:rsidR="000630CD" w:rsidRPr="006F2A02" w:rsidRDefault="000630CD" w:rsidP="006F2A02">
            <w:pPr>
              <w:jc w:val="center"/>
              <w:rPr>
                <w:rFonts w:asciiTheme="minorHAnsi" w:eastAsia="Arial Unicode MS" w:hAnsiTheme="minorHAnsi" w:cstheme="minorHAnsi"/>
                <w:b/>
                <w:sz w:val="22"/>
                <w:szCs w:val="22"/>
              </w:rPr>
            </w:pPr>
            <w:r w:rsidRPr="006F2A02">
              <w:rPr>
                <w:rFonts w:asciiTheme="minorHAnsi" w:eastAsia="Arial Unicode MS" w:hAnsiTheme="minorHAnsi" w:cstheme="minorHAnsi"/>
                <w:b/>
                <w:sz w:val="22"/>
                <w:szCs w:val="22"/>
                <w:lang w:val="en"/>
              </w:rPr>
              <w:t>Deliverables</w:t>
            </w:r>
          </w:p>
        </w:tc>
        <w:tc>
          <w:tcPr>
            <w:tcW w:w="2830" w:type="dxa"/>
            <w:shd w:val="clear" w:color="auto" w:fill="F2F2F2" w:themeFill="background1" w:themeFillShade="F2"/>
          </w:tcPr>
          <w:p w14:paraId="01FAA0BA" w14:textId="09E5990B" w:rsidR="000630CD" w:rsidRPr="006F2A02" w:rsidRDefault="000630CD" w:rsidP="000630CD">
            <w:pPr>
              <w:jc w:val="both"/>
              <w:rPr>
                <w:rFonts w:asciiTheme="minorHAnsi" w:eastAsia="Arial Unicode MS" w:hAnsiTheme="minorHAnsi" w:cstheme="minorHAnsi"/>
                <w:b/>
                <w:sz w:val="22"/>
                <w:szCs w:val="22"/>
              </w:rPr>
            </w:pPr>
            <w:r w:rsidRPr="006F2A02">
              <w:rPr>
                <w:rFonts w:asciiTheme="minorHAnsi" w:eastAsia="Arial Unicode MS" w:hAnsiTheme="minorHAnsi" w:cstheme="minorHAnsi"/>
                <w:b/>
                <w:sz w:val="22"/>
                <w:szCs w:val="22"/>
                <w:lang w:val="en"/>
              </w:rPr>
              <w:t>End date</w:t>
            </w:r>
          </w:p>
        </w:tc>
      </w:tr>
      <w:tr w:rsidR="000630CD" w:rsidRPr="00B042A3" w14:paraId="2FBD2C5B" w14:textId="77777777" w:rsidTr="000630CD">
        <w:tc>
          <w:tcPr>
            <w:tcW w:w="5872" w:type="dxa"/>
          </w:tcPr>
          <w:p w14:paraId="50BAB746" w14:textId="53F32052" w:rsidR="000630CD" w:rsidRPr="006F2A02" w:rsidRDefault="00040677" w:rsidP="007E2617">
            <w:pPr>
              <w:pStyle w:val="Paragraphedeliste"/>
              <w:numPr>
                <w:ilvl w:val="0"/>
                <w:numId w:val="6"/>
              </w:numPr>
              <w:jc w:val="both"/>
              <w:rPr>
                <w:rFonts w:asciiTheme="minorHAnsi" w:eastAsia="Arial Unicode MS" w:hAnsiTheme="minorHAnsi" w:cstheme="minorHAnsi"/>
                <w:sz w:val="22"/>
                <w:szCs w:val="22"/>
                <w:lang w:val="en-US"/>
              </w:rPr>
            </w:pPr>
            <w:r>
              <w:rPr>
                <w:rFonts w:asciiTheme="minorHAnsi" w:eastAsia="Arial Unicode MS" w:hAnsiTheme="minorHAnsi" w:cstheme="minorHAnsi"/>
                <w:sz w:val="22"/>
                <w:szCs w:val="22"/>
                <w:lang w:val="en"/>
              </w:rPr>
              <w:t>Baseline analysis and assessment of project site and indicators</w:t>
            </w:r>
          </w:p>
        </w:tc>
        <w:tc>
          <w:tcPr>
            <w:tcW w:w="2830" w:type="dxa"/>
          </w:tcPr>
          <w:p w14:paraId="2615DC9D" w14:textId="3968B92E" w:rsidR="000630CD" w:rsidRPr="00DB0880" w:rsidRDefault="000630CD" w:rsidP="000630CD">
            <w:pPr>
              <w:jc w:val="both"/>
              <w:rPr>
                <w:rFonts w:asciiTheme="minorHAnsi" w:eastAsia="Arial Unicode MS" w:hAnsiTheme="minorHAnsi" w:cstheme="minorHAnsi"/>
                <w:sz w:val="22"/>
                <w:szCs w:val="22"/>
                <w:lang w:val="en-US"/>
              </w:rPr>
            </w:pPr>
            <w:r w:rsidRPr="00DB0880">
              <w:rPr>
                <w:rFonts w:asciiTheme="minorHAnsi" w:eastAsia="Arial Unicode MS" w:hAnsiTheme="minorHAnsi" w:cstheme="minorHAnsi"/>
                <w:sz w:val="22"/>
                <w:szCs w:val="22"/>
                <w:lang w:val="en"/>
              </w:rPr>
              <w:t xml:space="preserve">T0 + </w:t>
            </w:r>
            <w:r w:rsidR="00D571C4">
              <w:rPr>
                <w:rFonts w:asciiTheme="minorHAnsi" w:eastAsia="Arial Unicode MS" w:hAnsiTheme="minorHAnsi" w:cstheme="minorHAnsi"/>
                <w:sz w:val="22"/>
                <w:szCs w:val="22"/>
                <w:lang w:val="en"/>
              </w:rPr>
              <w:t>8</w:t>
            </w:r>
            <w:r w:rsidR="00770557">
              <w:rPr>
                <w:rFonts w:asciiTheme="minorHAnsi" w:eastAsia="Arial Unicode MS" w:hAnsiTheme="minorHAnsi" w:cstheme="minorHAnsi"/>
                <w:sz w:val="22"/>
                <w:szCs w:val="22"/>
                <w:lang w:val="en"/>
              </w:rPr>
              <w:t xml:space="preserve"> weeks </w:t>
            </w:r>
          </w:p>
        </w:tc>
      </w:tr>
      <w:tr w:rsidR="005A0EBB" w:rsidRPr="00B042A3" w14:paraId="3A55F80D" w14:textId="77777777" w:rsidTr="000630CD">
        <w:tc>
          <w:tcPr>
            <w:tcW w:w="5872" w:type="dxa"/>
          </w:tcPr>
          <w:p w14:paraId="6BEF692E" w14:textId="0194FD98" w:rsidR="005A0EBB" w:rsidRPr="006F2A02" w:rsidRDefault="00040677" w:rsidP="007E2617">
            <w:pPr>
              <w:pStyle w:val="Paragraphedeliste"/>
              <w:numPr>
                <w:ilvl w:val="0"/>
                <w:numId w:val="6"/>
              </w:numPr>
              <w:jc w:val="both"/>
              <w:rPr>
                <w:rFonts w:asciiTheme="minorHAnsi" w:eastAsia="Arial Unicode MS" w:hAnsiTheme="minorHAnsi" w:cstheme="minorHAnsi"/>
                <w:sz w:val="22"/>
                <w:szCs w:val="22"/>
                <w:lang w:val="en-US"/>
              </w:rPr>
            </w:pPr>
            <w:r w:rsidRPr="00040677">
              <w:rPr>
                <w:rFonts w:asciiTheme="minorHAnsi" w:eastAsia="Arial Unicode MS" w:hAnsiTheme="minorHAnsi" w:cstheme="minorHAnsi"/>
                <w:sz w:val="22"/>
                <w:szCs w:val="22"/>
                <w:lang w:val="en"/>
              </w:rPr>
              <w:t>Baseline analytical report including findings, gaps, and recommendations</w:t>
            </w:r>
          </w:p>
        </w:tc>
        <w:tc>
          <w:tcPr>
            <w:tcW w:w="2830" w:type="dxa"/>
          </w:tcPr>
          <w:p w14:paraId="5AA30079" w14:textId="3BA54CEE" w:rsidR="005A0EBB" w:rsidRPr="00DB0880" w:rsidRDefault="005A0EBB" w:rsidP="005A0EBB">
            <w:pPr>
              <w:jc w:val="both"/>
              <w:rPr>
                <w:rFonts w:asciiTheme="minorHAnsi" w:eastAsia="Arial Unicode MS" w:hAnsiTheme="minorHAnsi" w:cstheme="minorHAnsi"/>
                <w:sz w:val="22"/>
                <w:szCs w:val="22"/>
                <w:lang w:val="en-US"/>
              </w:rPr>
            </w:pPr>
            <w:r w:rsidRPr="00DB0880">
              <w:rPr>
                <w:rFonts w:asciiTheme="minorHAnsi" w:eastAsia="Arial Unicode MS" w:hAnsiTheme="minorHAnsi" w:cstheme="minorHAnsi"/>
                <w:sz w:val="22"/>
                <w:szCs w:val="22"/>
                <w:lang w:val="en"/>
              </w:rPr>
              <w:t xml:space="preserve">T0 + </w:t>
            </w:r>
            <w:r w:rsidR="00D571C4">
              <w:rPr>
                <w:rFonts w:asciiTheme="minorHAnsi" w:eastAsia="Arial Unicode MS" w:hAnsiTheme="minorHAnsi" w:cstheme="minorHAnsi"/>
                <w:sz w:val="22"/>
                <w:szCs w:val="22"/>
                <w:lang w:val="en"/>
              </w:rPr>
              <w:t>8</w:t>
            </w:r>
            <w:r w:rsidR="00770557">
              <w:rPr>
                <w:rFonts w:asciiTheme="minorHAnsi" w:eastAsia="Arial Unicode MS" w:hAnsiTheme="minorHAnsi" w:cstheme="minorHAnsi"/>
                <w:sz w:val="22"/>
                <w:szCs w:val="22"/>
                <w:lang w:val="en"/>
              </w:rPr>
              <w:t xml:space="preserve"> weeks</w:t>
            </w:r>
          </w:p>
        </w:tc>
      </w:tr>
      <w:tr w:rsidR="005A0EBB" w:rsidRPr="00B042A3" w14:paraId="743FEB43" w14:textId="77777777" w:rsidTr="00040677">
        <w:tc>
          <w:tcPr>
            <w:tcW w:w="5872" w:type="dxa"/>
          </w:tcPr>
          <w:p w14:paraId="406BB8BC" w14:textId="4F852BFD" w:rsidR="005A0EBB" w:rsidRPr="00DB0880" w:rsidRDefault="00770557" w:rsidP="007E2617">
            <w:pPr>
              <w:pStyle w:val="Paragraphedeliste"/>
              <w:numPr>
                <w:ilvl w:val="0"/>
                <w:numId w:val="6"/>
              </w:numPr>
              <w:jc w:val="both"/>
              <w:rPr>
                <w:rFonts w:asciiTheme="minorHAnsi" w:eastAsia="Arial Unicode MS" w:hAnsiTheme="minorHAnsi" w:cstheme="minorHAnsi"/>
                <w:sz w:val="22"/>
                <w:szCs w:val="22"/>
                <w:lang w:val="en-US"/>
              </w:rPr>
            </w:pPr>
            <w:r w:rsidRPr="00770557">
              <w:rPr>
                <w:rFonts w:asciiTheme="minorHAnsi" w:eastAsia="Arial Unicode MS" w:hAnsiTheme="minorHAnsi" w:cstheme="minorHAnsi"/>
                <w:sz w:val="22"/>
                <w:szCs w:val="22"/>
                <w:lang w:val="en"/>
              </w:rPr>
              <w:t>Organization of stakeholder validation seminar and presentation of baseline findings</w:t>
            </w:r>
          </w:p>
        </w:tc>
        <w:tc>
          <w:tcPr>
            <w:tcW w:w="2830" w:type="dxa"/>
          </w:tcPr>
          <w:p w14:paraId="7F9AE494" w14:textId="22FAE4BD" w:rsidR="005A0EBB" w:rsidRPr="00DB0880" w:rsidRDefault="005A0EBB" w:rsidP="005A0EBB">
            <w:pPr>
              <w:jc w:val="both"/>
              <w:rPr>
                <w:rFonts w:asciiTheme="minorHAnsi" w:eastAsia="Arial Unicode MS" w:hAnsiTheme="minorHAnsi" w:cstheme="minorHAnsi"/>
                <w:sz w:val="22"/>
                <w:szCs w:val="22"/>
                <w:lang w:val="en-US"/>
              </w:rPr>
            </w:pPr>
            <w:r w:rsidRPr="00DB0880">
              <w:rPr>
                <w:rFonts w:asciiTheme="minorHAnsi" w:eastAsia="Arial Unicode MS" w:hAnsiTheme="minorHAnsi" w:cstheme="minorHAnsi"/>
                <w:sz w:val="22"/>
                <w:szCs w:val="22"/>
                <w:lang w:val="en"/>
              </w:rPr>
              <w:t xml:space="preserve">T0 + </w:t>
            </w:r>
            <w:r w:rsidR="00990DE4">
              <w:rPr>
                <w:rFonts w:asciiTheme="minorHAnsi" w:eastAsia="Arial Unicode MS" w:hAnsiTheme="minorHAnsi" w:cstheme="minorHAnsi"/>
                <w:sz w:val="22"/>
                <w:szCs w:val="22"/>
                <w:lang w:val="en"/>
              </w:rPr>
              <w:t xml:space="preserve">9 </w:t>
            </w:r>
            <w:r w:rsidRPr="00DB0880">
              <w:rPr>
                <w:rFonts w:asciiTheme="minorHAnsi" w:eastAsia="Arial Unicode MS" w:hAnsiTheme="minorHAnsi" w:cstheme="minorHAnsi"/>
                <w:sz w:val="22"/>
                <w:szCs w:val="22"/>
                <w:lang w:val="en"/>
              </w:rPr>
              <w:t>weeks</w:t>
            </w:r>
          </w:p>
        </w:tc>
      </w:tr>
      <w:tr w:rsidR="005A0EBB" w:rsidRPr="00B042A3" w14:paraId="750EF7E0" w14:textId="77777777" w:rsidTr="00040677">
        <w:tc>
          <w:tcPr>
            <w:tcW w:w="5872" w:type="dxa"/>
          </w:tcPr>
          <w:p w14:paraId="53315FF3" w14:textId="0E25E621" w:rsidR="005A0EBB" w:rsidRPr="006F2A02" w:rsidRDefault="00770557" w:rsidP="007E2617">
            <w:pPr>
              <w:pStyle w:val="Paragraphedeliste"/>
              <w:numPr>
                <w:ilvl w:val="0"/>
                <w:numId w:val="6"/>
              </w:numPr>
              <w:jc w:val="both"/>
              <w:rPr>
                <w:rFonts w:asciiTheme="minorHAnsi" w:eastAsia="Arial Unicode MS" w:hAnsiTheme="minorHAnsi" w:cstheme="minorHAnsi"/>
                <w:sz w:val="22"/>
                <w:szCs w:val="22"/>
                <w:lang w:val="en-US"/>
              </w:rPr>
            </w:pPr>
            <w:r w:rsidRPr="00770557">
              <w:rPr>
                <w:rFonts w:asciiTheme="minorHAnsi" w:eastAsia="Arial Unicode MS" w:hAnsiTheme="minorHAnsi" w:cstheme="minorHAnsi"/>
                <w:sz w:val="22"/>
                <w:szCs w:val="22"/>
                <w:lang w:val="en"/>
              </w:rPr>
              <w:t>Corrective measures and improvement plans based on baseline findings</w:t>
            </w:r>
          </w:p>
        </w:tc>
        <w:tc>
          <w:tcPr>
            <w:tcW w:w="2830" w:type="dxa"/>
          </w:tcPr>
          <w:p w14:paraId="283ADBCC" w14:textId="2DE0F6BA" w:rsidR="005A0EBB" w:rsidRPr="00DB0880" w:rsidRDefault="005A0EBB" w:rsidP="005A0EBB">
            <w:pPr>
              <w:jc w:val="both"/>
              <w:rPr>
                <w:rFonts w:asciiTheme="minorHAnsi" w:eastAsia="Arial Unicode MS" w:hAnsiTheme="minorHAnsi" w:cstheme="minorHAnsi"/>
                <w:sz w:val="22"/>
                <w:szCs w:val="22"/>
                <w:lang w:val="en-US"/>
              </w:rPr>
            </w:pPr>
            <w:r w:rsidRPr="00DB0880">
              <w:rPr>
                <w:rFonts w:asciiTheme="minorHAnsi" w:eastAsia="Arial Unicode MS" w:hAnsiTheme="minorHAnsi" w:cstheme="minorHAnsi"/>
                <w:sz w:val="22"/>
                <w:szCs w:val="22"/>
                <w:lang w:val="en"/>
              </w:rPr>
              <w:t xml:space="preserve">T0 + </w:t>
            </w:r>
            <w:r w:rsidR="00990DE4">
              <w:rPr>
                <w:rFonts w:asciiTheme="minorHAnsi" w:eastAsia="Arial Unicode MS" w:hAnsiTheme="minorHAnsi" w:cstheme="minorHAnsi"/>
                <w:sz w:val="22"/>
                <w:szCs w:val="22"/>
                <w:lang w:val="en"/>
              </w:rPr>
              <w:t xml:space="preserve">10 </w:t>
            </w:r>
            <w:r w:rsidRPr="00DB0880">
              <w:rPr>
                <w:rFonts w:asciiTheme="minorHAnsi" w:eastAsia="Arial Unicode MS" w:hAnsiTheme="minorHAnsi" w:cstheme="minorHAnsi"/>
                <w:sz w:val="22"/>
                <w:szCs w:val="22"/>
                <w:lang w:val="en"/>
              </w:rPr>
              <w:t>weeks</w:t>
            </w:r>
          </w:p>
        </w:tc>
      </w:tr>
      <w:tr w:rsidR="00EF6139" w:rsidRPr="00B042A3" w14:paraId="4BE9565C" w14:textId="77777777" w:rsidTr="00040677">
        <w:tc>
          <w:tcPr>
            <w:tcW w:w="5872" w:type="dxa"/>
          </w:tcPr>
          <w:p w14:paraId="66FEAC7A" w14:textId="2A661550" w:rsidR="00EF6139" w:rsidRPr="006F2A02" w:rsidRDefault="00770557">
            <w:pPr>
              <w:pStyle w:val="Paragraphedeliste"/>
              <w:numPr>
                <w:ilvl w:val="0"/>
                <w:numId w:val="6"/>
              </w:numPr>
              <w:jc w:val="both"/>
              <w:rPr>
                <w:rFonts w:asciiTheme="minorHAnsi" w:eastAsia="Arial Unicode MS" w:hAnsiTheme="minorHAnsi" w:cstheme="minorHAnsi"/>
                <w:sz w:val="22"/>
                <w:szCs w:val="22"/>
                <w:lang w:val="en-US"/>
              </w:rPr>
            </w:pPr>
            <w:r w:rsidRPr="00770557">
              <w:rPr>
                <w:rFonts w:asciiTheme="minorHAnsi" w:eastAsia="Arial Unicode MS" w:hAnsiTheme="minorHAnsi" w:cstheme="minorHAnsi"/>
                <w:sz w:val="22"/>
                <w:szCs w:val="22"/>
                <w:lang w:val="en"/>
              </w:rPr>
              <w:t>Mid-term monitoring data analysis and verification</w:t>
            </w:r>
          </w:p>
        </w:tc>
        <w:tc>
          <w:tcPr>
            <w:tcW w:w="2830" w:type="dxa"/>
          </w:tcPr>
          <w:p w14:paraId="532BA1C1" w14:textId="11211C17" w:rsidR="00EF6139" w:rsidRPr="00DB0880" w:rsidRDefault="00EF6139" w:rsidP="00040677">
            <w:pPr>
              <w:jc w:val="both"/>
              <w:rPr>
                <w:rFonts w:asciiTheme="minorHAnsi" w:eastAsia="Arial Unicode MS" w:hAnsiTheme="minorHAnsi" w:cstheme="minorHAnsi"/>
                <w:sz w:val="22"/>
                <w:szCs w:val="22"/>
                <w:lang w:val="en-US"/>
              </w:rPr>
            </w:pPr>
            <w:r w:rsidRPr="00DB0880">
              <w:rPr>
                <w:rFonts w:asciiTheme="minorHAnsi" w:eastAsia="Arial Unicode MS" w:hAnsiTheme="minorHAnsi" w:cstheme="minorHAnsi"/>
                <w:sz w:val="22"/>
                <w:szCs w:val="22"/>
                <w:lang w:val="en"/>
              </w:rPr>
              <w:t xml:space="preserve">T0 + </w:t>
            </w:r>
            <w:r w:rsidR="00770557">
              <w:rPr>
                <w:rFonts w:asciiTheme="minorHAnsi" w:eastAsia="Arial Unicode MS" w:hAnsiTheme="minorHAnsi" w:cstheme="minorHAnsi"/>
                <w:sz w:val="22"/>
                <w:szCs w:val="22"/>
                <w:lang w:val="en"/>
              </w:rPr>
              <w:t xml:space="preserve">12 </w:t>
            </w:r>
            <w:r w:rsidR="00990DE4">
              <w:rPr>
                <w:rFonts w:asciiTheme="minorHAnsi" w:eastAsia="Arial Unicode MS" w:hAnsiTheme="minorHAnsi" w:cstheme="minorHAnsi"/>
                <w:sz w:val="22"/>
                <w:szCs w:val="22"/>
                <w:lang w:val="en"/>
              </w:rPr>
              <w:t>months</w:t>
            </w:r>
          </w:p>
        </w:tc>
      </w:tr>
      <w:tr w:rsidR="00EF6139" w:rsidRPr="00B042A3" w14:paraId="11E43AB6" w14:textId="77777777" w:rsidTr="00040677">
        <w:tc>
          <w:tcPr>
            <w:tcW w:w="5872" w:type="dxa"/>
          </w:tcPr>
          <w:p w14:paraId="26CAB189" w14:textId="3E3F6BD5" w:rsidR="00EF6139" w:rsidRPr="006F2A02" w:rsidRDefault="00770557">
            <w:pPr>
              <w:pStyle w:val="Paragraphedeliste"/>
              <w:numPr>
                <w:ilvl w:val="0"/>
                <w:numId w:val="6"/>
              </w:numPr>
              <w:jc w:val="both"/>
              <w:rPr>
                <w:rFonts w:asciiTheme="minorHAnsi" w:eastAsia="Arial Unicode MS" w:hAnsiTheme="minorHAnsi" w:cstheme="minorHAnsi"/>
                <w:sz w:val="22"/>
                <w:szCs w:val="22"/>
                <w:lang w:val="en-US"/>
              </w:rPr>
            </w:pPr>
            <w:r w:rsidRPr="00770557">
              <w:rPr>
                <w:rFonts w:asciiTheme="minorHAnsi" w:eastAsia="Arial Unicode MS" w:hAnsiTheme="minorHAnsi" w:cstheme="minorHAnsi"/>
                <w:sz w:val="22"/>
                <w:szCs w:val="22"/>
                <w:lang w:val="en"/>
              </w:rPr>
              <w:t>Mid-term monitoring report, including progress against targets and recommendations</w:t>
            </w:r>
          </w:p>
        </w:tc>
        <w:tc>
          <w:tcPr>
            <w:tcW w:w="2830" w:type="dxa"/>
          </w:tcPr>
          <w:p w14:paraId="4909A3F8" w14:textId="5475D3E1" w:rsidR="00EF6139" w:rsidRPr="00DB0880" w:rsidRDefault="00EF6139">
            <w:pPr>
              <w:jc w:val="both"/>
              <w:rPr>
                <w:rFonts w:asciiTheme="minorHAnsi" w:eastAsia="Arial Unicode MS" w:hAnsiTheme="minorHAnsi" w:cstheme="minorHAnsi"/>
                <w:sz w:val="22"/>
                <w:szCs w:val="22"/>
                <w:lang w:val="en-US"/>
              </w:rPr>
            </w:pPr>
            <w:r w:rsidRPr="00DB0880">
              <w:rPr>
                <w:rFonts w:asciiTheme="minorHAnsi" w:eastAsia="Arial Unicode MS" w:hAnsiTheme="minorHAnsi" w:cstheme="minorHAnsi"/>
                <w:sz w:val="22"/>
                <w:szCs w:val="22"/>
                <w:lang w:val="en"/>
              </w:rPr>
              <w:t xml:space="preserve">T0 + </w:t>
            </w:r>
            <w:r w:rsidR="00990DE4">
              <w:rPr>
                <w:rFonts w:asciiTheme="minorHAnsi" w:eastAsia="Arial Unicode MS" w:hAnsiTheme="minorHAnsi" w:cstheme="minorHAnsi"/>
                <w:sz w:val="22"/>
                <w:szCs w:val="22"/>
                <w:lang w:val="en"/>
              </w:rPr>
              <w:t>12.5 months</w:t>
            </w:r>
          </w:p>
        </w:tc>
      </w:tr>
      <w:tr w:rsidR="00EF6139" w:rsidRPr="00B042A3" w14:paraId="49BA1354" w14:textId="77777777" w:rsidTr="00040677">
        <w:tc>
          <w:tcPr>
            <w:tcW w:w="5872" w:type="dxa"/>
          </w:tcPr>
          <w:p w14:paraId="3AC529CF" w14:textId="474E4B62" w:rsidR="00EF6139" w:rsidRPr="006F2A02" w:rsidRDefault="00770557">
            <w:pPr>
              <w:pStyle w:val="Paragraphedeliste"/>
              <w:numPr>
                <w:ilvl w:val="0"/>
                <w:numId w:val="6"/>
              </w:numPr>
              <w:jc w:val="both"/>
              <w:rPr>
                <w:rFonts w:asciiTheme="minorHAnsi" w:eastAsia="Arial Unicode MS" w:hAnsiTheme="minorHAnsi" w:cstheme="minorHAnsi"/>
                <w:sz w:val="22"/>
                <w:szCs w:val="22"/>
                <w:lang w:val="en-US"/>
              </w:rPr>
            </w:pPr>
            <w:r w:rsidRPr="00770557">
              <w:rPr>
                <w:rFonts w:asciiTheme="minorHAnsi" w:eastAsia="Arial Unicode MS" w:hAnsiTheme="minorHAnsi" w:cstheme="minorHAnsi"/>
                <w:sz w:val="22"/>
                <w:szCs w:val="22"/>
                <w:lang w:val="en"/>
              </w:rPr>
              <w:t>Ad-hoc qualitative study report capturing emerging issues and community perceptions</w:t>
            </w:r>
          </w:p>
        </w:tc>
        <w:tc>
          <w:tcPr>
            <w:tcW w:w="2830" w:type="dxa"/>
          </w:tcPr>
          <w:p w14:paraId="38E1CE74" w14:textId="0C273526" w:rsidR="00EF6139" w:rsidRPr="00DB0880" w:rsidRDefault="00EF6139" w:rsidP="00040677">
            <w:pPr>
              <w:jc w:val="both"/>
              <w:rPr>
                <w:rFonts w:asciiTheme="minorHAnsi" w:eastAsia="Arial Unicode MS" w:hAnsiTheme="minorHAnsi" w:cstheme="minorHAnsi"/>
                <w:sz w:val="22"/>
                <w:szCs w:val="22"/>
                <w:lang w:val="en-US"/>
              </w:rPr>
            </w:pPr>
            <w:r w:rsidRPr="00DB0880">
              <w:rPr>
                <w:rFonts w:asciiTheme="minorHAnsi" w:eastAsia="Arial Unicode MS" w:hAnsiTheme="minorHAnsi" w:cstheme="minorHAnsi"/>
                <w:sz w:val="22"/>
                <w:szCs w:val="22"/>
                <w:lang w:val="en"/>
              </w:rPr>
              <w:t xml:space="preserve">T0 + </w:t>
            </w:r>
            <w:r w:rsidR="00990DE4">
              <w:rPr>
                <w:rFonts w:asciiTheme="minorHAnsi" w:eastAsia="Arial Unicode MS" w:hAnsiTheme="minorHAnsi" w:cstheme="minorHAnsi"/>
                <w:sz w:val="22"/>
                <w:szCs w:val="22"/>
                <w:lang w:val="en"/>
              </w:rPr>
              <w:t>18</w:t>
            </w:r>
            <w:r w:rsidR="00770557">
              <w:rPr>
                <w:rFonts w:asciiTheme="minorHAnsi" w:eastAsia="Arial Unicode MS" w:hAnsiTheme="minorHAnsi" w:cstheme="minorHAnsi"/>
                <w:sz w:val="22"/>
                <w:szCs w:val="22"/>
                <w:lang w:val="en"/>
              </w:rPr>
              <w:t xml:space="preserve"> </w:t>
            </w:r>
            <w:r w:rsidR="00990DE4">
              <w:rPr>
                <w:rFonts w:asciiTheme="minorHAnsi" w:eastAsia="Arial Unicode MS" w:hAnsiTheme="minorHAnsi" w:cstheme="minorHAnsi"/>
                <w:sz w:val="22"/>
                <w:szCs w:val="22"/>
                <w:lang w:val="en"/>
              </w:rPr>
              <w:t>months</w:t>
            </w:r>
          </w:p>
        </w:tc>
      </w:tr>
      <w:tr w:rsidR="005A0EBB" w:rsidRPr="0022379C" w14:paraId="5DB7ED64" w14:textId="77777777" w:rsidTr="000630CD">
        <w:tc>
          <w:tcPr>
            <w:tcW w:w="5872" w:type="dxa"/>
          </w:tcPr>
          <w:p w14:paraId="77F6E082" w14:textId="572E9F89" w:rsidR="005A0EBB" w:rsidRPr="006F2A02" w:rsidRDefault="00770557" w:rsidP="007E2617">
            <w:pPr>
              <w:pStyle w:val="Paragraphedeliste"/>
              <w:numPr>
                <w:ilvl w:val="0"/>
                <w:numId w:val="6"/>
              </w:numPr>
              <w:jc w:val="both"/>
              <w:rPr>
                <w:rFonts w:asciiTheme="minorHAnsi" w:eastAsia="Arial Unicode MS" w:hAnsiTheme="minorHAnsi" w:cstheme="minorHAnsi"/>
                <w:sz w:val="22"/>
                <w:szCs w:val="22"/>
                <w:lang w:val="en-US"/>
              </w:rPr>
            </w:pPr>
            <w:r w:rsidRPr="00770557">
              <w:rPr>
                <w:rFonts w:asciiTheme="minorHAnsi" w:eastAsia="Arial Unicode MS" w:hAnsiTheme="minorHAnsi" w:cstheme="minorHAnsi"/>
                <w:sz w:val="22"/>
                <w:szCs w:val="22"/>
                <w:lang w:val="en"/>
              </w:rPr>
              <w:t>Final end</w:t>
            </w:r>
            <w:r>
              <w:rPr>
                <w:rFonts w:asciiTheme="minorHAnsi" w:eastAsia="Arial Unicode MS" w:hAnsiTheme="minorHAnsi" w:cstheme="minorHAnsi"/>
                <w:sz w:val="22"/>
                <w:szCs w:val="22"/>
                <w:lang w:val="en"/>
              </w:rPr>
              <w:t>-</w:t>
            </w:r>
            <w:r w:rsidRPr="00770557">
              <w:rPr>
                <w:rFonts w:asciiTheme="minorHAnsi" w:eastAsia="Arial Unicode MS" w:hAnsiTheme="minorHAnsi" w:cstheme="minorHAnsi"/>
                <w:sz w:val="22"/>
                <w:szCs w:val="22"/>
                <w:lang w:val="en"/>
              </w:rPr>
              <w:t>line evaluation report, including lessons learned, outcomes, and recommendations</w:t>
            </w:r>
          </w:p>
        </w:tc>
        <w:tc>
          <w:tcPr>
            <w:tcW w:w="2830" w:type="dxa"/>
          </w:tcPr>
          <w:p w14:paraId="550FE458" w14:textId="352F9E61" w:rsidR="005A0EBB" w:rsidRPr="00DB0880" w:rsidRDefault="005A0EBB">
            <w:pPr>
              <w:jc w:val="both"/>
              <w:rPr>
                <w:rFonts w:asciiTheme="minorHAnsi" w:eastAsia="Arial Unicode MS" w:hAnsiTheme="minorHAnsi" w:cstheme="minorHAnsi"/>
                <w:sz w:val="22"/>
                <w:szCs w:val="22"/>
                <w:lang w:val="en-US"/>
              </w:rPr>
            </w:pPr>
            <w:r w:rsidRPr="007F0F0E">
              <w:rPr>
                <w:rFonts w:asciiTheme="minorHAnsi" w:eastAsia="Arial Unicode MS" w:hAnsiTheme="minorHAnsi" w:cstheme="minorHAnsi"/>
                <w:sz w:val="22"/>
                <w:szCs w:val="22"/>
                <w:lang w:val="en"/>
              </w:rPr>
              <w:t xml:space="preserve">T0 + </w:t>
            </w:r>
            <w:r w:rsidR="00AA3D25">
              <w:rPr>
                <w:rFonts w:asciiTheme="minorHAnsi" w:eastAsia="Arial Unicode MS" w:hAnsiTheme="minorHAnsi" w:cstheme="minorHAnsi"/>
                <w:sz w:val="22"/>
                <w:szCs w:val="22"/>
                <w:lang w:val="en"/>
              </w:rPr>
              <w:t>24</w:t>
            </w:r>
            <w:r w:rsidR="00990DE4">
              <w:rPr>
                <w:rFonts w:asciiTheme="minorHAnsi" w:eastAsia="Arial Unicode MS" w:hAnsiTheme="minorHAnsi" w:cstheme="minorHAnsi"/>
                <w:sz w:val="22"/>
                <w:szCs w:val="22"/>
                <w:lang w:val="en"/>
              </w:rPr>
              <w:t>months</w:t>
            </w:r>
            <w:r w:rsidR="0022379C">
              <w:rPr>
                <w:rFonts w:asciiTheme="minorHAnsi" w:eastAsia="Arial Unicode MS" w:hAnsiTheme="minorHAnsi" w:cstheme="minorHAnsi"/>
                <w:sz w:val="22"/>
                <w:szCs w:val="22"/>
                <w:lang w:val="en"/>
              </w:rPr>
              <w:t xml:space="preserve"> </w:t>
            </w:r>
          </w:p>
        </w:tc>
      </w:tr>
      <w:tr w:rsidR="00AA3D25" w:rsidRPr="0022379C" w14:paraId="75F00352" w14:textId="77777777" w:rsidTr="000630CD">
        <w:tc>
          <w:tcPr>
            <w:tcW w:w="5872" w:type="dxa"/>
          </w:tcPr>
          <w:p w14:paraId="4CBE6B9A" w14:textId="7C92EEE1" w:rsidR="00AA3D25" w:rsidRPr="00770557" w:rsidRDefault="00AA3D25" w:rsidP="007E2617">
            <w:pPr>
              <w:pStyle w:val="Paragraphedeliste"/>
              <w:numPr>
                <w:ilvl w:val="0"/>
                <w:numId w:val="6"/>
              </w:numPr>
              <w:jc w:val="both"/>
              <w:rPr>
                <w:rFonts w:asciiTheme="minorHAnsi" w:eastAsia="Arial Unicode MS" w:hAnsiTheme="minorHAnsi" w:cstheme="minorHAnsi"/>
                <w:sz w:val="22"/>
                <w:szCs w:val="22"/>
                <w:lang w:val="en"/>
              </w:rPr>
            </w:pPr>
            <w:r>
              <w:rPr>
                <w:rFonts w:asciiTheme="minorHAnsi" w:eastAsia="Arial Unicode MS" w:hAnsiTheme="minorHAnsi" w:cstheme="minorHAnsi"/>
                <w:sz w:val="22"/>
                <w:szCs w:val="22"/>
                <w:lang w:val="en"/>
              </w:rPr>
              <w:t>Project closure activities reports</w:t>
            </w:r>
          </w:p>
        </w:tc>
        <w:tc>
          <w:tcPr>
            <w:tcW w:w="2830" w:type="dxa"/>
          </w:tcPr>
          <w:p w14:paraId="4032BFAC" w14:textId="64B9B845" w:rsidR="00AA3D25" w:rsidRPr="007F0F0E" w:rsidRDefault="00AA3D25">
            <w:pPr>
              <w:jc w:val="both"/>
              <w:rPr>
                <w:rFonts w:asciiTheme="minorHAnsi" w:eastAsia="Arial Unicode MS" w:hAnsiTheme="minorHAnsi" w:cstheme="minorHAnsi"/>
                <w:sz w:val="22"/>
                <w:szCs w:val="22"/>
                <w:lang w:val="en"/>
              </w:rPr>
            </w:pPr>
            <w:r>
              <w:rPr>
                <w:rFonts w:asciiTheme="minorHAnsi" w:eastAsia="Arial Unicode MS" w:hAnsiTheme="minorHAnsi" w:cstheme="minorHAnsi"/>
                <w:sz w:val="22"/>
                <w:szCs w:val="22"/>
                <w:lang w:val="en"/>
              </w:rPr>
              <w:t>T0+30months</w:t>
            </w:r>
          </w:p>
        </w:tc>
      </w:tr>
    </w:tbl>
    <w:p w14:paraId="068BBA85" w14:textId="515F7B9B" w:rsidR="0009680B" w:rsidRDefault="0009680B" w:rsidP="00E61983">
      <w:pPr>
        <w:jc w:val="both"/>
        <w:rPr>
          <w:rFonts w:asciiTheme="minorHAnsi" w:eastAsia="Arial Unicode MS" w:hAnsiTheme="minorHAnsi" w:cstheme="minorHAnsi"/>
          <w:b/>
          <w:sz w:val="22"/>
          <w:szCs w:val="22"/>
          <w:lang w:val="en-US"/>
        </w:rPr>
      </w:pPr>
    </w:p>
    <w:p w14:paraId="397F2D33" w14:textId="7B186427" w:rsidR="00965444" w:rsidRPr="00DB0880" w:rsidRDefault="00965444" w:rsidP="007E2617">
      <w:pPr>
        <w:numPr>
          <w:ilvl w:val="1"/>
          <w:numId w:val="2"/>
        </w:numPr>
        <w:ind w:left="900"/>
        <w:jc w:val="both"/>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 xml:space="preserve">Coordination </w:t>
      </w:r>
    </w:p>
    <w:p w14:paraId="5EF5CFCC" w14:textId="77777777" w:rsidR="00965444" w:rsidRPr="00DB0880" w:rsidRDefault="00965444" w:rsidP="009236DE">
      <w:pPr>
        <w:jc w:val="both"/>
        <w:rPr>
          <w:rFonts w:asciiTheme="minorHAnsi" w:hAnsiTheme="minorHAnsi" w:cstheme="minorHAnsi"/>
          <w:sz w:val="22"/>
          <w:szCs w:val="22"/>
          <w:highlight w:val="cyan"/>
        </w:rPr>
      </w:pPr>
    </w:p>
    <w:p w14:paraId="1731AFE3" w14:textId="1F9AEE2D" w:rsidR="001C6D6C" w:rsidRPr="00DB0880" w:rsidRDefault="009236DE" w:rsidP="009236DE">
      <w:pPr>
        <w:jc w:val="both"/>
        <w:rPr>
          <w:rFonts w:asciiTheme="minorHAnsi" w:hAnsiTheme="minorHAnsi" w:cstheme="minorHAnsi"/>
          <w:sz w:val="22"/>
          <w:szCs w:val="22"/>
          <w:lang w:val="en-US"/>
        </w:rPr>
      </w:pPr>
      <w:r w:rsidRPr="00DB0880">
        <w:rPr>
          <w:rFonts w:asciiTheme="minorHAnsi" w:hAnsiTheme="minorHAnsi" w:cstheme="minorHAnsi"/>
          <w:sz w:val="22"/>
          <w:szCs w:val="22"/>
          <w:lang w:val="en"/>
        </w:rPr>
        <w:t>The service provider shall designate a single contact person for project implementation purposes.</w:t>
      </w:r>
    </w:p>
    <w:p w14:paraId="15B00772" w14:textId="44A28FA5" w:rsidR="00EF6139" w:rsidRPr="00DB0880" w:rsidRDefault="006B5831" w:rsidP="009236DE">
      <w:pPr>
        <w:jc w:val="both"/>
        <w:rPr>
          <w:rFonts w:asciiTheme="minorHAnsi" w:hAnsiTheme="minorHAnsi" w:cstheme="minorHAnsi"/>
          <w:sz w:val="22"/>
          <w:szCs w:val="22"/>
          <w:lang w:val="en-US"/>
        </w:rPr>
      </w:pPr>
      <w:r w:rsidRPr="00DB0880">
        <w:rPr>
          <w:rFonts w:asciiTheme="minorHAnsi" w:hAnsiTheme="minorHAnsi" w:cstheme="minorHAnsi"/>
          <w:sz w:val="22"/>
          <w:szCs w:val="22"/>
          <w:lang w:val="en"/>
        </w:rPr>
        <w:t>Mr</w:t>
      </w:r>
      <w:r w:rsidR="0042628A">
        <w:rPr>
          <w:rFonts w:asciiTheme="minorHAnsi" w:hAnsiTheme="minorHAnsi" w:cstheme="minorHAnsi"/>
          <w:sz w:val="22"/>
          <w:szCs w:val="22"/>
          <w:lang w:val="en"/>
        </w:rPr>
        <w:t xml:space="preserve">. Dane Anderson </w:t>
      </w:r>
      <w:r w:rsidRPr="00DB0880">
        <w:rPr>
          <w:rFonts w:asciiTheme="minorHAnsi" w:hAnsiTheme="minorHAnsi" w:cstheme="minorHAnsi"/>
          <w:sz w:val="22"/>
          <w:szCs w:val="22"/>
          <w:lang w:val="en"/>
        </w:rPr>
        <w:t xml:space="preserve">of the </w:t>
      </w:r>
      <w:r w:rsidR="0042628A">
        <w:rPr>
          <w:rFonts w:asciiTheme="minorHAnsi" w:hAnsiTheme="minorHAnsi" w:cstheme="minorHAnsi"/>
          <w:sz w:val="22"/>
          <w:szCs w:val="22"/>
          <w:lang w:val="en"/>
        </w:rPr>
        <w:t xml:space="preserve">STAB </w:t>
      </w:r>
      <w:r w:rsidRPr="00DB0880">
        <w:rPr>
          <w:rFonts w:asciiTheme="minorHAnsi" w:hAnsiTheme="minorHAnsi" w:cstheme="minorHAnsi"/>
          <w:sz w:val="22"/>
          <w:szCs w:val="22"/>
          <w:lang w:val="en"/>
        </w:rPr>
        <w:t>Department will be the service provider’s sole contact person for Expertise France</w:t>
      </w:r>
      <w:r w:rsidR="0042628A">
        <w:rPr>
          <w:rFonts w:asciiTheme="minorHAnsi" w:hAnsiTheme="minorHAnsi" w:cstheme="minorHAnsi"/>
          <w:sz w:val="22"/>
          <w:szCs w:val="22"/>
          <w:lang w:val="en"/>
        </w:rPr>
        <w:t>, contact details:</w:t>
      </w:r>
    </w:p>
    <w:p w14:paraId="332108AF" w14:textId="29BC277D" w:rsidR="006B5831" w:rsidRDefault="006B5831" w:rsidP="009236DE">
      <w:pPr>
        <w:jc w:val="both"/>
        <w:rPr>
          <w:rFonts w:asciiTheme="minorHAnsi" w:hAnsiTheme="minorHAnsi" w:cstheme="minorHAnsi"/>
          <w:sz w:val="22"/>
          <w:szCs w:val="22"/>
        </w:rPr>
      </w:pPr>
      <w:r w:rsidRPr="006F2A02">
        <w:rPr>
          <w:rFonts w:asciiTheme="minorHAnsi" w:hAnsiTheme="minorHAnsi" w:cstheme="minorHAnsi"/>
          <w:sz w:val="22"/>
          <w:szCs w:val="22"/>
        </w:rPr>
        <w:t>E-mail:</w:t>
      </w:r>
      <w:r w:rsidR="0042628A" w:rsidRPr="0042628A">
        <w:t xml:space="preserve"> </w:t>
      </w:r>
      <w:hyperlink r:id="rId8" w:history="1">
        <w:r w:rsidR="0042628A" w:rsidRPr="006F2A02">
          <w:rPr>
            <w:rStyle w:val="Lienhypertexte"/>
          </w:rPr>
          <w:t>dane.anderson@expertisefrance.fr</w:t>
        </w:r>
      </w:hyperlink>
    </w:p>
    <w:p w14:paraId="43B2751D" w14:textId="77777777" w:rsidR="006B5831" w:rsidRPr="006F2A02" w:rsidRDefault="006B5831" w:rsidP="009236DE">
      <w:pPr>
        <w:jc w:val="both"/>
        <w:rPr>
          <w:rFonts w:asciiTheme="minorHAnsi" w:hAnsiTheme="minorHAnsi" w:cstheme="minorHAnsi"/>
          <w:sz w:val="22"/>
          <w:szCs w:val="22"/>
        </w:rPr>
      </w:pPr>
    </w:p>
    <w:p w14:paraId="28845A54" w14:textId="14EECFD0" w:rsidR="0042628A" w:rsidRPr="0042628A" w:rsidRDefault="006B5831" w:rsidP="0042628A">
      <w:pPr>
        <w:jc w:val="both"/>
        <w:rPr>
          <w:rFonts w:asciiTheme="minorHAnsi" w:hAnsiTheme="minorHAnsi" w:cstheme="minorHAnsi"/>
          <w:sz w:val="22"/>
          <w:szCs w:val="22"/>
          <w:lang w:val="en"/>
        </w:rPr>
      </w:pPr>
      <w:r w:rsidRPr="00DB0880">
        <w:rPr>
          <w:rFonts w:asciiTheme="minorHAnsi" w:hAnsiTheme="minorHAnsi" w:cstheme="minorHAnsi"/>
          <w:sz w:val="22"/>
          <w:szCs w:val="22"/>
          <w:lang w:val="en"/>
        </w:rPr>
        <w:t xml:space="preserve">A launch meeting shall be held </w:t>
      </w:r>
      <w:r w:rsidR="0042628A">
        <w:rPr>
          <w:rFonts w:asciiTheme="minorHAnsi" w:hAnsiTheme="minorHAnsi" w:cstheme="minorHAnsi"/>
          <w:sz w:val="22"/>
          <w:szCs w:val="22"/>
          <w:lang w:val="en"/>
        </w:rPr>
        <w:t>within 7</w:t>
      </w:r>
      <w:r w:rsidRPr="00DB0880">
        <w:rPr>
          <w:rFonts w:asciiTheme="minorHAnsi" w:hAnsiTheme="minorHAnsi" w:cstheme="minorHAnsi"/>
          <w:sz w:val="22"/>
          <w:szCs w:val="22"/>
          <w:lang w:val="en"/>
        </w:rPr>
        <w:t xml:space="preserve"> days </w:t>
      </w:r>
      <w:r w:rsidR="0042628A">
        <w:rPr>
          <w:rFonts w:asciiTheme="minorHAnsi" w:hAnsiTheme="minorHAnsi" w:cstheme="minorHAnsi"/>
          <w:sz w:val="22"/>
          <w:szCs w:val="22"/>
          <w:lang w:val="en"/>
        </w:rPr>
        <w:t xml:space="preserve">following the official notification of </w:t>
      </w:r>
      <w:r w:rsidRPr="00DB0880">
        <w:rPr>
          <w:rFonts w:asciiTheme="minorHAnsi" w:hAnsiTheme="minorHAnsi" w:cstheme="minorHAnsi"/>
          <w:sz w:val="22"/>
          <w:szCs w:val="22"/>
          <w:lang w:val="en"/>
        </w:rPr>
        <w:t>contract award</w:t>
      </w:r>
      <w:r w:rsidR="0042628A">
        <w:rPr>
          <w:rFonts w:asciiTheme="minorHAnsi" w:hAnsiTheme="minorHAnsi" w:cstheme="minorHAnsi"/>
          <w:sz w:val="22"/>
          <w:szCs w:val="22"/>
          <w:lang w:val="en"/>
        </w:rPr>
        <w:t xml:space="preserve">. </w:t>
      </w:r>
      <w:r w:rsidR="0042628A" w:rsidRPr="0042628A">
        <w:rPr>
          <w:rFonts w:asciiTheme="minorHAnsi" w:hAnsiTheme="minorHAnsi" w:cstheme="minorHAnsi"/>
          <w:sz w:val="22"/>
          <w:szCs w:val="22"/>
          <w:lang w:val="en"/>
        </w:rPr>
        <w:t>This meeting will provide an opportunity to confirm the project plan, clarify roles and responsibilities, review timelines, and align expectations between all parties.</w:t>
      </w:r>
    </w:p>
    <w:p w14:paraId="7889FDF0" w14:textId="77777777" w:rsidR="0042628A" w:rsidRPr="0042628A" w:rsidRDefault="0042628A" w:rsidP="0042628A">
      <w:pPr>
        <w:jc w:val="both"/>
        <w:rPr>
          <w:rFonts w:asciiTheme="minorHAnsi" w:hAnsiTheme="minorHAnsi" w:cstheme="minorHAnsi"/>
          <w:sz w:val="22"/>
          <w:szCs w:val="22"/>
          <w:lang w:val="en"/>
        </w:rPr>
      </w:pPr>
    </w:p>
    <w:p w14:paraId="04DEAE77" w14:textId="65172017" w:rsidR="0042628A" w:rsidRPr="0042628A" w:rsidRDefault="0042628A" w:rsidP="0042628A">
      <w:pPr>
        <w:jc w:val="both"/>
        <w:rPr>
          <w:rFonts w:asciiTheme="minorHAnsi" w:hAnsiTheme="minorHAnsi" w:cstheme="minorHAnsi"/>
          <w:sz w:val="22"/>
          <w:szCs w:val="22"/>
          <w:lang w:val="en"/>
        </w:rPr>
      </w:pPr>
      <w:r w:rsidRPr="0042628A">
        <w:rPr>
          <w:rFonts w:asciiTheme="minorHAnsi" w:hAnsiTheme="minorHAnsi" w:cstheme="minorHAnsi"/>
          <w:sz w:val="22"/>
          <w:szCs w:val="22"/>
          <w:lang w:val="en"/>
        </w:rPr>
        <w:t>The service provider is required to maintain close collaboration with designated personnel from Expertise France througho</w:t>
      </w:r>
      <w:r w:rsidR="009A64BB">
        <w:rPr>
          <w:rFonts w:asciiTheme="minorHAnsi" w:hAnsiTheme="minorHAnsi" w:cstheme="minorHAnsi"/>
          <w:sz w:val="22"/>
          <w:szCs w:val="22"/>
          <w:lang w:val="en"/>
        </w:rPr>
        <w:t xml:space="preserve">ut all phases of the assignment </w:t>
      </w:r>
      <w:r w:rsidRPr="0042628A">
        <w:rPr>
          <w:rFonts w:asciiTheme="minorHAnsi" w:hAnsiTheme="minorHAnsi" w:cstheme="minorHAnsi"/>
          <w:sz w:val="22"/>
          <w:szCs w:val="22"/>
          <w:lang w:val="en"/>
        </w:rPr>
        <w:t>from preparation, field implementation, monitoring, and reporting to final evaluation. This includes sharing work</w:t>
      </w:r>
      <w:r>
        <w:rPr>
          <w:rFonts w:asciiTheme="minorHAnsi" w:hAnsiTheme="minorHAnsi" w:cstheme="minorHAnsi"/>
          <w:sz w:val="22"/>
          <w:szCs w:val="22"/>
          <w:lang w:val="en"/>
        </w:rPr>
        <w:t xml:space="preserve"> </w:t>
      </w:r>
      <w:r w:rsidRPr="0042628A">
        <w:rPr>
          <w:rFonts w:asciiTheme="minorHAnsi" w:hAnsiTheme="minorHAnsi" w:cstheme="minorHAnsi"/>
          <w:sz w:val="22"/>
          <w:szCs w:val="22"/>
          <w:lang w:val="en"/>
        </w:rPr>
        <w:t>plans, schedules, and</w:t>
      </w:r>
      <w:r w:rsidR="009A64BB">
        <w:rPr>
          <w:rFonts w:asciiTheme="minorHAnsi" w:hAnsiTheme="minorHAnsi" w:cstheme="minorHAnsi"/>
          <w:sz w:val="22"/>
          <w:szCs w:val="22"/>
          <w:lang w:val="en"/>
        </w:rPr>
        <w:t xml:space="preserve"> tools for review and feedback.</w:t>
      </w:r>
    </w:p>
    <w:p w14:paraId="6DD7BCD5" w14:textId="77777777" w:rsidR="0042628A" w:rsidRPr="0042628A" w:rsidRDefault="0042628A" w:rsidP="0042628A">
      <w:pPr>
        <w:jc w:val="both"/>
        <w:rPr>
          <w:rFonts w:asciiTheme="minorHAnsi" w:hAnsiTheme="minorHAnsi" w:cstheme="minorHAnsi"/>
          <w:sz w:val="22"/>
          <w:szCs w:val="22"/>
          <w:lang w:val="en"/>
        </w:rPr>
      </w:pPr>
      <w:r w:rsidRPr="0042628A">
        <w:rPr>
          <w:rFonts w:asciiTheme="minorHAnsi" w:hAnsiTheme="minorHAnsi" w:cstheme="minorHAnsi"/>
          <w:sz w:val="22"/>
          <w:szCs w:val="22"/>
          <w:lang w:val="en"/>
        </w:rPr>
        <w:t>Additionally, the service provider must ensure regular and structured communication with Expertise France, including:</w:t>
      </w:r>
    </w:p>
    <w:p w14:paraId="08741AAA" w14:textId="77777777" w:rsidR="0042628A" w:rsidRPr="0042628A" w:rsidRDefault="0042628A" w:rsidP="0042628A">
      <w:pPr>
        <w:jc w:val="both"/>
        <w:rPr>
          <w:rFonts w:asciiTheme="minorHAnsi" w:hAnsiTheme="minorHAnsi" w:cstheme="minorHAnsi"/>
          <w:sz w:val="22"/>
          <w:szCs w:val="22"/>
          <w:lang w:val="en"/>
        </w:rPr>
      </w:pPr>
    </w:p>
    <w:p w14:paraId="611F67EF" w14:textId="3A686450" w:rsidR="0042628A" w:rsidRPr="006F2A02" w:rsidRDefault="0042628A" w:rsidP="006F2A02">
      <w:pPr>
        <w:pStyle w:val="Paragraphedeliste"/>
        <w:numPr>
          <w:ilvl w:val="0"/>
          <w:numId w:val="30"/>
        </w:numPr>
        <w:jc w:val="both"/>
        <w:rPr>
          <w:rFonts w:asciiTheme="minorHAnsi" w:hAnsiTheme="minorHAnsi" w:cstheme="minorHAnsi"/>
          <w:sz w:val="22"/>
          <w:szCs w:val="22"/>
          <w:lang w:val="en"/>
        </w:rPr>
      </w:pPr>
      <w:r w:rsidRPr="006F2A02">
        <w:rPr>
          <w:rFonts w:asciiTheme="minorHAnsi" w:hAnsiTheme="minorHAnsi" w:cstheme="minorHAnsi"/>
          <w:sz w:val="22"/>
          <w:szCs w:val="22"/>
          <w:lang w:val="en"/>
        </w:rPr>
        <w:t>Weekly or bi-weekly progress updates on field activities,</w:t>
      </w:r>
      <w:r w:rsidR="009A64BB">
        <w:rPr>
          <w:rFonts w:asciiTheme="minorHAnsi" w:hAnsiTheme="minorHAnsi" w:cstheme="minorHAnsi"/>
          <w:sz w:val="22"/>
          <w:szCs w:val="22"/>
          <w:lang w:val="en"/>
        </w:rPr>
        <w:t xml:space="preserve"> data collection, and analysis;</w:t>
      </w:r>
    </w:p>
    <w:p w14:paraId="037A361E" w14:textId="3F4BBC81" w:rsidR="0042628A" w:rsidRPr="006F2A02" w:rsidRDefault="0042628A" w:rsidP="006F2A02">
      <w:pPr>
        <w:pStyle w:val="Paragraphedeliste"/>
        <w:numPr>
          <w:ilvl w:val="0"/>
          <w:numId w:val="30"/>
        </w:numPr>
        <w:jc w:val="both"/>
        <w:rPr>
          <w:rFonts w:asciiTheme="minorHAnsi" w:hAnsiTheme="minorHAnsi" w:cstheme="minorHAnsi"/>
          <w:sz w:val="22"/>
          <w:szCs w:val="22"/>
          <w:lang w:val="en"/>
        </w:rPr>
      </w:pPr>
      <w:r w:rsidRPr="006F2A02">
        <w:rPr>
          <w:rFonts w:asciiTheme="minorHAnsi" w:hAnsiTheme="minorHAnsi" w:cstheme="minorHAnsi"/>
          <w:sz w:val="22"/>
          <w:szCs w:val="22"/>
          <w:lang w:val="en"/>
        </w:rPr>
        <w:t xml:space="preserve">Immediate reporting of any operational challenges, security concerns, or delays that may </w:t>
      </w:r>
      <w:r w:rsidR="009A64BB">
        <w:rPr>
          <w:rFonts w:asciiTheme="minorHAnsi" w:hAnsiTheme="minorHAnsi" w:cstheme="minorHAnsi"/>
          <w:sz w:val="22"/>
          <w:szCs w:val="22"/>
          <w:lang w:val="en"/>
        </w:rPr>
        <w:t>affect the assignment timeline;</w:t>
      </w:r>
    </w:p>
    <w:p w14:paraId="3BDB0D15" w14:textId="5492DBA9" w:rsidR="0042628A" w:rsidRPr="006F2A02" w:rsidRDefault="0042628A" w:rsidP="006F2A02">
      <w:pPr>
        <w:pStyle w:val="Paragraphedeliste"/>
        <w:numPr>
          <w:ilvl w:val="0"/>
          <w:numId w:val="30"/>
        </w:numPr>
        <w:jc w:val="both"/>
        <w:rPr>
          <w:rFonts w:asciiTheme="minorHAnsi" w:hAnsiTheme="minorHAnsi" w:cstheme="minorHAnsi"/>
          <w:sz w:val="22"/>
          <w:szCs w:val="22"/>
          <w:lang w:val="en"/>
        </w:rPr>
      </w:pPr>
      <w:r w:rsidRPr="006F2A02">
        <w:rPr>
          <w:rFonts w:asciiTheme="minorHAnsi" w:hAnsiTheme="minorHAnsi" w:cstheme="minorHAnsi"/>
          <w:sz w:val="22"/>
          <w:szCs w:val="22"/>
          <w:lang w:val="en"/>
        </w:rPr>
        <w:lastRenderedPageBreak/>
        <w:t>Coordination for stakeholder meetings, validation workshops, and disseminat</w:t>
      </w:r>
      <w:r w:rsidR="009A64BB">
        <w:rPr>
          <w:rFonts w:asciiTheme="minorHAnsi" w:hAnsiTheme="minorHAnsi" w:cstheme="minorHAnsi"/>
          <w:sz w:val="22"/>
          <w:szCs w:val="22"/>
          <w:lang w:val="en"/>
        </w:rPr>
        <w:t>ion of draft and final reports;</w:t>
      </w:r>
    </w:p>
    <w:p w14:paraId="3AD1B719" w14:textId="5576B3A2" w:rsidR="0042628A" w:rsidRDefault="0042628A" w:rsidP="006F2A02">
      <w:pPr>
        <w:pStyle w:val="Paragraphedeliste"/>
        <w:numPr>
          <w:ilvl w:val="0"/>
          <w:numId w:val="30"/>
        </w:numPr>
        <w:jc w:val="both"/>
        <w:rPr>
          <w:rFonts w:asciiTheme="minorHAnsi" w:hAnsiTheme="minorHAnsi" w:cstheme="minorHAnsi"/>
          <w:sz w:val="22"/>
          <w:szCs w:val="22"/>
          <w:lang w:val="en"/>
        </w:rPr>
      </w:pPr>
      <w:r w:rsidRPr="006F2A02">
        <w:rPr>
          <w:rFonts w:asciiTheme="minorHAnsi" w:hAnsiTheme="minorHAnsi" w:cstheme="minorHAnsi"/>
          <w:sz w:val="22"/>
          <w:szCs w:val="22"/>
          <w:lang w:val="en"/>
        </w:rPr>
        <w:t>Timely provision of draft deliverables for review and incorporation of feedback</w:t>
      </w:r>
      <w:r w:rsidR="009A64BB">
        <w:rPr>
          <w:rFonts w:asciiTheme="minorHAnsi" w:hAnsiTheme="minorHAnsi" w:cstheme="minorHAnsi"/>
          <w:sz w:val="22"/>
          <w:szCs w:val="22"/>
          <w:lang w:val="en"/>
        </w:rPr>
        <w:t>;</w:t>
      </w:r>
    </w:p>
    <w:p w14:paraId="0F918C22" w14:textId="77777777" w:rsidR="009A64BB" w:rsidRPr="006F2A02" w:rsidRDefault="009A64BB" w:rsidP="006F2A02">
      <w:pPr>
        <w:pStyle w:val="Paragraphedeliste"/>
        <w:jc w:val="both"/>
        <w:rPr>
          <w:rFonts w:asciiTheme="minorHAnsi" w:hAnsiTheme="minorHAnsi" w:cstheme="minorHAnsi"/>
          <w:sz w:val="22"/>
          <w:szCs w:val="22"/>
          <w:lang w:val="en"/>
        </w:rPr>
      </w:pPr>
    </w:p>
    <w:p w14:paraId="4479B7B4" w14:textId="7DB5933A" w:rsidR="006B5831" w:rsidRPr="00DB0880" w:rsidRDefault="0042628A" w:rsidP="0042628A">
      <w:pPr>
        <w:jc w:val="both"/>
        <w:rPr>
          <w:rFonts w:asciiTheme="minorHAnsi" w:hAnsiTheme="minorHAnsi" w:cstheme="minorHAnsi"/>
          <w:sz w:val="22"/>
          <w:szCs w:val="22"/>
          <w:lang w:val="en-US"/>
        </w:rPr>
      </w:pPr>
      <w:r w:rsidRPr="0042628A">
        <w:rPr>
          <w:rFonts w:asciiTheme="minorHAnsi" w:hAnsiTheme="minorHAnsi" w:cstheme="minorHAnsi"/>
          <w:sz w:val="22"/>
          <w:szCs w:val="22"/>
          <w:lang w:val="en"/>
        </w:rPr>
        <w:t>This structured coordination mechanism ensures alignment with the project period and phased implementation, fosters efficient collaboration, and facilitates timely decision-making to achieve assignment objective</w:t>
      </w:r>
      <w:r w:rsidR="00B253F6">
        <w:rPr>
          <w:rFonts w:asciiTheme="minorHAnsi" w:hAnsiTheme="minorHAnsi" w:cstheme="minorHAnsi"/>
          <w:sz w:val="22"/>
          <w:szCs w:val="22"/>
          <w:lang w:val="en"/>
        </w:rPr>
        <w:t xml:space="preserve">s effectively and maintain high </w:t>
      </w:r>
      <w:r w:rsidRPr="0042628A">
        <w:rPr>
          <w:rFonts w:asciiTheme="minorHAnsi" w:hAnsiTheme="minorHAnsi" w:cstheme="minorHAnsi"/>
          <w:sz w:val="22"/>
          <w:szCs w:val="22"/>
          <w:lang w:val="en"/>
        </w:rPr>
        <w:t>quality outputs</w:t>
      </w:r>
      <w:r w:rsidR="009A64BB">
        <w:rPr>
          <w:rFonts w:asciiTheme="minorHAnsi" w:hAnsiTheme="minorHAnsi" w:cstheme="minorHAnsi"/>
          <w:sz w:val="22"/>
          <w:szCs w:val="22"/>
          <w:lang w:val="en"/>
        </w:rPr>
        <w:t>.</w:t>
      </w:r>
    </w:p>
    <w:p w14:paraId="5DFAFC2C" w14:textId="77777777" w:rsidR="003A7507" w:rsidRPr="00DB0880" w:rsidRDefault="003A7507" w:rsidP="003A7507">
      <w:pPr>
        <w:rPr>
          <w:rFonts w:asciiTheme="minorHAnsi" w:hAnsiTheme="minorHAnsi" w:cstheme="minorHAnsi"/>
          <w:sz w:val="22"/>
          <w:szCs w:val="22"/>
          <w:lang w:val="en-US"/>
        </w:rPr>
      </w:pPr>
    </w:p>
    <w:p w14:paraId="00A8F97B" w14:textId="77777777" w:rsidR="003A7507" w:rsidRPr="00DB0880" w:rsidRDefault="003A7507" w:rsidP="007E2617">
      <w:pPr>
        <w:numPr>
          <w:ilvl w:val="0"/>
          <w:numId w:val="2"/>
        </w:numPr>
        <w:shd w:val="clear" w:color="auto" w:fill="E6E6E6"/>
        <w:ind w:left="180"/>
        <w:rPr>
          <w:rFonts w:asciiTheme="minorHAnsi" w:eastAsia="Arial Unicode MS" w:hAnsiTheme="minorHAnsi" w:cstheme="minorHAnsi"/>
          <w:b/>
          <w:sz w:val="22"/>
          <w:szCs w:val="22"/>
          <w:lang w:val="en-US"/>
        </w:rPr>
      </w:pPr>
      <w:r w:rsidRPr="00DB0880">
        <w:rPr>
          <w:rFonts w:asciiTheme="minorHAnsi" w:eastAsia="Arial Unicode MS" w:hAnsiTheme="minorHAnsi" w:cstheme="minorHAnsi"/>
          <w:b/>
          <w:bCs/>
          <w:sz w:val="22"/>
          <w:szCs w:val="22"/>
          <w:lang w:val="en"/>
        </w:rPr>
        <w:t>Place, duration and terms of performance</w:t>
      </w:r>
    </w:p>
    <w:p w14:paraId="6D77A0D3" w14:textId="77777777" w:rsidR="003A7507" w:rsidRPr="006A32C1" w:rsidRDefault="003A7507" w:rsidP="003A7507">
      <w:pPr>
        <w:rPr>
          <w:rFonts w:asciiTheme="minorHAnsi" w:hAnsiTheme="minorHAnsi" w:cstheme="minorHAnsi"/>
          <w:sz w:val="22"/>
          <w:szCs w:val="22"/>
          <w:lang w:val="en-US"/>
        </w:rPr>
      </w:pPr>
    </w:p>
    <w:p w14:paraId="2161A0E3" w14:textId="40566835" w:rsidR="003A7507" w:rsidRPr="006A32C1" w:rsidRDefault="003A7507" w:rsidP="007E2617">
      <w:pPr>
        <w:numPr>
          <w:ilvl w:val="1"/>
          <w:numId w:val="2"/>
        </w:numPr>
        <w:ind w:left="900"/>
        <w:rPr>
          <w:rFonts w:asciiTheme="minorHAnsi" w:eastAsia="Arial Unicode MS" w:hAnsiTheme="minorHAnsi" w:cstheme="minorHAnsi"/>
          <w:b/>
          <w:sz w:val="22"/>
          <w:szCs w:val="22"/>
        </w:rPr>
      </w:pPr>
      <w:r w:rsidRPr="006A32C1">
        <w:rPr>
          <w:rFonts w:asciiTheme="minorHAnsi" w:eastAsia="Arial Unicode MS" w:hAnsiTheme="minorHAnsi" w:cstheme="minorHAnsi"/>
          <w:b/>
          <w:bCs/>
          <w:sz w:val="22"/>
          <w:szCs w:val="22"/>
          <w:lang w:val="en"/>
        </w:rPr>
        <w:t xml:space="preserve">Implementation period: </w:t>
      </w:r>
    </w:p>
    <w:p w14:paraId="4DE88C80" w14:textId="4ED461F0" w:rsidR="00B253F6" w:rsidRPr="006A32C1" w:rsidRDefault="00B253F6" w:rsidP="006F2A02">
      <w:pPr>
        <w:rPr>
          <w:rFonts w:asciiTheme="minorHAnsi" w:eastAsia="Arial Unicode MS" w:hAnsiTheme="minorHAnsi" w:cstheme="minorHAnsi"/>
          <w:sz w:val="22"/>
          <w:szCs w:val="22"/>
          <w:lang w:val="en-US"/>
        </w:rPr>
      </w:pPr>
      <w:r w:rsidRPr="006A32C1">
        <w:rPr>
          <w:rFonts w:asciiTheme="minorHAnsi" w:eastAsia="Arial Unicode MS" w:hAnsiTheme="minorHAnsi" w:cstheme="minorHAnsi"/>
          <w:sz w:val="22"/>
          <w:szCs w:val="22"/>
          <w:lang w:val="en-US"/>
        </w:rPr>
        <w:t xml:space="preserve">The anticipated start date will be </w:t>
      </w:r>
      <w:r w:rsidR="007F0F0E" w:rsidRPr="006A32C1">
        <w:rPr>
          <w:rFonts w:asciiTheme="minorHAnsi" w:eastAsia="Arial Unicode MS" w:hAnsiTheme="minorHAnsi" w:cstheme="minorHAnsi"/>
          <w:sz w:val="22"/>
          <w:szCs w:val="22"/>
          <w:lang w:val="en-US"/>
        </w:rPr>
        <w:t>0</w:t>
      </w:r>
      <w:r w:rsidR="00D21E04" w:rsidRPr="006A32C1">
        <w:rPr>
          <w:rFonts w:asciiTheme="minorHAnsi" w:eastAsia="Arial Unicode MS" w:hAnsiTheme="minorHAnsi" w:cstheme="minorHAnsi"/>
          <w:sz w:val="22"/>
          <w:szCs w:val="22"/>
          <w:lang w:val="en-US"/>
        </w:rPr>
        <w:t>1</w:t>
      </w:r>
      <w:r w:rsidRPr="006A32C1">
        <w:rPr>
          <w:rFonts w:asciiTheme="minorHAnsi" w:eastAsia="Arial Unicode MS" w:hAnsiTheme="minorHAnsi" w:cstheme="minorHAnsi"/>
          <w:sz w:val="22"/>
          <w:szCs w:val="22"/>
          <w:lang w:val="en-US"/>
        </w:rPr>
        <w:t>/</w:t>
      </w:r>
      <w:r w:rsidR="007F0F0E" w:rsidRPr="006A32C1">
        <w:rPr>
          <w:rFonts w:asciiTheme="minorHAnsi" w:eastAsia="Arial Unicode MS" w:hAnsiTheme="minorHAnsi" w:cstheme="minorHAnsi"/>
          <w:sz w:val="22"/>
          <w:szCs w:val="22"/>
          <w:lang w:val="en-US"/>
        </w:rPr>
        <w:t>0</w:t>
      </w:r>
      <w:r w:rsidR="00D21E04" w:rsidRPr="006A32C1">
        <w:rPr>
          <w:rFonts w:asciiTheme="minorHAnsi" w:eastAsia="Arial Unicode MS" w:hAnsiTheme="minorHAnsi" w:cstheme="minorHAnsi"/>
          <w:sz w:val="22"/>
          <w:szCs w:val="22"/>
          <w:lang w:val="en-US"/>
        </w:rPr>
        <w:t>2</w:t>
      </w:r>
      <w:r w:rsidRPr="006A32C1">
        <w:rPr>
          <w:rFonts w:asciiTheme="minorHAnsi" w:eastAsia="Arial Unicode MS" w:hAnsiTheme="minorHAnsi" w:cstheme="minorHAnsi"/>
          <w:sz w:val="22"/>
          <w:szCs w:val="22"/>
          <w:lang w:val="en-US"/>
        </w:rPr>
        <w:t>/202</w:t>
      </w:r>
      <w:r w:rsidR="007F0F0E" w:rsidRPr="006A32C1">
        <w:rPr>
          <w:rFonts w:asciiTheme="minorHAnsi" w:eastAsia="Arial Unicode MS" w:hAnsiTheme="minorHAnsi" w:cstheme="minorHAnsi"/>
          <w:sz w:val="22"/>
          <w:szCs w:val="22"/>
          <w:lang w:val="en-US"/>
        </w:rPr>
        <w:t>6</w:t>
      </w:r>
      <w:r w:rsidRPr="006A32C1">
        <w:rPr>
          <w:rFonts w:asciiTheme="minorHAnsi" w:eastAsia="Arial Unicode MS" w:hAnsiTheme="minorHAnsi" w:cstheme="minorHAnsi"/>
          <w:sz w:val="22"/>
          <w:szCs w:val="22"/>
          <w:lang w:val="en-US"/>
        </w:rPr>
        <w:t xml:space="preserve"> and end will be 3</w:t>
      </w:r>
      <w:r w:rsidR="007F0F0E" w:rsidRPr="006A32C1">
        <w:rPr>
          <w:rFonts w:asciiTheme="minorHAnsi" w:eastAsia="Arial Unicode MS" w:hAnsiTheme="minorHAnsi" w:cstheme="minorHAnsi"/>
          <w:sz w:val="22"/>
          <w:szCs w:val="22"/>
          <w:lang w:val="en-US"/>
        </w:rPr>
        <w:t>0</w:t>
      </w:r>
      <w:r w:rsidRPr="006A32C1">
        <w:rPr>
          <w:rFonts w:asciiTheme="minorHAnsi" w:eastAsia="Arial Unicode MS" w:hAnsiTheme="minorHAnsi" w:cstheme="minorHAnsi"/>
          <w:sz w:val="22"/>
          <w:szCs w:val="22"/>
          <w:lang w:val="en-US"/>
        </w:rPr>
        <w:t>/</w:t>
      </w:r>
      <w:r w:rsidR="007F0F0E" w:rsidRPr="006A32C1">
        <w:rPr>
          <w:rFonts w:asciiTheme="minorHAnsi" w:eastAsia="Arial Unicode MS" w:hAnsiTheme="minorHAnsi" w:cstheme="minorHAnsi"/>
          <w:sz w:val="22"/>
          <w:szCs w:val="22"/>
          <w:lang w:val="en-US"/>
        </w:rPr>
        <w:t>0</w:t>
      </w:r>
      <w:r w:rsidR="00D21E04" w:rsidRPr="006A32C1">
        <w:rPr>
          <w:rFonts w:asciiTheme="minorHAnsi" w:eastAsia="Arial Unicode MS" w:hAnsiTheme="minorHAnsi" w:cstheme="minorHAnsi"/>
          <w:sz w:val="22"/>
          <w:szCs w:val="22"/>
          <w:lang w:val="en-US"/>
        </w:rPr>
        <w:t>4</w:t>
      </w:r>
      <w:r w:rsidRPr="006A32C1">
        <w:rPr>
          <w:rFonts w:asciiTheme="minorHAnsi" w:eastAsia="Arial Unicode MS" w:hAnsiTheme="minorHAnsi" w:cstheme="minorHAnsi"/>
          <w:sz w:val="22"/>
          <w:szCs w:val="22"/>
          <w:lang w:val="en-US"/>
        </w:rPr>
        <w:t>/202</w:t>
      </w:r>
      <w:r w:rsidR="00D21E04" w:rsidRPr="006A32C1">
        <w:rPr>
          <w:rFonts w:asciiTheme="minorHAnsi" w:eastAsia="Arial Unicode MS" w:hAnsiTheme="minorHAnsi" w:cstheme="minorHAnsi"/>
          <w:sz w:val="22"/>
          <w:szCs w:val="22"/>
          <w:lang w:val="en-US"/>
        </w:rPr>
        <w:t>8</w:t>
      </w:r>
      <w:r w:rsidR="004B324E" w:rsidRPr="006A32C1">
        <w:rPr>
          <w:rFonts w:asciiTheme="minorHAnsi" w:eastAsia="Arial Unicode MS" w:hAnsiTheme="minorHAnsi" w:cstheme="minorHAnsi"/>
          <w:sz w:val="22"/>
          <w:szCs w:val="22"/>
          <w:lang w:val="en-US"/>
        </w:rPr>
        <w:t xml:space="preserve"> plus</w:t>
      </w:r>
      <w:r w:rsidRPr="006A32C1">
        <w:rPr>
          <w:rFonts w:asciiTheme="minorHAnsi" w:eastAsia="Arial Unicode MS" w:hAnsiTheme="minorHAnsi" w:cstheme="minorHAnsi"/>
          <w:sz w:val="22"/>
          <w:szCs w:val="22"/>
          <w:lang w:val="en-US"/>
        </w:rPr>
        <w:t xml:space="preserve"> additional of 6</w:t>
      </w:r>
      <w:r w:rsidR="00D21E04" w:rsidRPr="006A32C1">
        <w:rPr>
          <w:rFonts w:asciiTheme="minorHAnsi" w:eastAsia="Arial Unicode MS" w:hAnsiTheme="minorHAnsi" w:cstheme="minorHAnsi"/>
          <w:sz w:val="22"/>
          <w:szCs w:val="22"/>
          <w:lang w:val="en-US"/>
        </w:rPr>
        <w:t xml:space="preserve"> </w:t>
      </w:r>
      <w:r w:rsidR="006A32C1" w:rsidRPr="006A32C1">
        <w:rPr>
          <w:rFonts w:asciiTheme="minorHAnsi" w:eastAsia="Arial Unicode MS" w:hAnsiTheme="minorHAnsi" w:cstheme="minorHAnsi"/>
          <w:sz w:val="22"/>
          <w:szCs w:val="22"/>
          <w:lang w:val="en-US"/>
        </w:rPr>
        <w:t>months’</w:t>
      </w:r>
      <w:r w:rsidRPr="006A32C1">
        <w:rPr>
          <w:rFonts w:asciiTheme="minorHAnsi" w:eastAsia="Arial Unicode MS" w:hAnsiTheme="minorHAnsi" w:cstheme="minorHAnsi"/>
          <w:sz w:val="22"/>
          <w:szCs w:val="22"/>
          <w:lang w:val="en-US"/>
        </w:rPr>
        <w:t xml:space="preserve"> period for post assignment follow up of project performance and monitoring.</w:t>
      </w:r>
    </w:p>
    <w:p w14:paraId="3965E893" w14:textId="77777777" w:rsidR="003A7507" w:rsidRPr="006A32C1" w:rsidRDefault="003A7507" w:rsidP="003A7507">
      <w:pPr>
        <w:ind w:left="1080"/>
        <w:rPr>
          <w:rFonts w:asciiTheme="minorHAnsi" w:hAnsiTheme="minorHAnsi" w:cstheme="minorHAnsi"/>
          <w:sz w:val="22"/>
          <w:szCs w:val="22"/>
          <w:lang w:val="en-US"/>
        </w:rPr>
      </w:pPr>
    </w:p>
    <w:p w14:paraId="15982D84" w14:textId="77CA3207" w:rsidR="003A7507" w:rsidRPr="006A32C1" w:rsidRDefault="003A7507" w:rsidP="007E2617">
      <w:pPr>
        <w:numPr>
          <w:ilvl w:val="1"/>
          <w:numId w:val="2"/>
        </w:numPr>
        <w:ind w:left="900"/>
        <w:jc w:val="both"/>
        <w:rPr>
          <w:rFonts w:asciiTheme="minorHAnsi" w:hAnsiTheme="minorHAnsi" w:cstheme="minorHAnsi"/>
          <w:sz w:val="22"/>
          <w:szCs w:val="22"/>
        </w:rPr>
      </w:pPr>
      <w:r w:rsidRPr="006A32C1">
        <w:rPr>
          <w:rFonts w:asciiTheme="minorHAnsi" w:eastAsia="Arial Unicode MS" w:hAnsiTheme="minorHAnsi" w:cstheme="minorHAnsi"/>
          <w:b/>
          <w:bCs/>
          <w:sz w:val="22"/>
          <w:szCs w:val="22"/>
          <w:lang w:val="en"/>
        </w:rPr>
        <w:t xml:space="preserve">Start date: </w:t>
      </w:r>
      <w:r w:rsidR="007F0F0E" w:rsidRPr="006A32C1">
        <w:rPr>
          <w:rFonts w:asciiTheme="minorHAnsi" w:eastAsia="Arial Unicode MS" w:hAnsiTheme="minorHAnsi" w:cstheme="minorHAnsi"/>
          <w:b/>
          <w:bCs/>
          <w:sz w:val="22"/>
          <w:szCs w:val="22"/>
          <w:lang w:val="en"/>
        </w:rPr>
        <w:t>0</w:t>
      </w:r>
      <w:r w:rsidR="00D21E04" w:rsidRPr="006A32C1">
        <w:rPr>
          <w:rFonts w:asciiTheme="minorHAnsi" w:eastAsia="Arial Unicode MS" w:hAnsiTheme="minorHAnsi" w:cstheme="minorHAnsi"/>
          <w:b/>
          <w:bCs/>
          <w:sz w:val="22"/>
          <w:szCs w:val="22"/>
          <w:lang w:val="en"/>
        </w:rPr>
        <w:t>1</w:t>
      </w:r>
      <w:r w:rsidR="007F0F0E" w:rsidRPr="006A32C1">
        <w:rPr>
          <w:rFonts w:asciiTheme="minorHAnsi" w:eastAsia="Arial Unicode MS" w:hAnsiTheme="minorHAnsi" w:cstheme="minorHAnsi"/>
          <w:b/>
          <w:bCs/>
          <w:sz w:val="22"/>
          <w:szCs w:val="22"/>
          <w:lang w:val="en"/>
        </w:rPr>
        <w:t>/0</w:t>
      </w:r>
      <w:r w:rsidR="00D21E04" w:rsidRPr="006A32C1">
        <w:rPr>
          <w:rFonts w:asciiTheme="minorHAnsi" w:eastAsia="Arial Unicode MS" w:hAnsiTheme="minorHAnsi" w:cstheme="minorHAnsi"/>
          <w:b/>
          <w:bCs/>
          <w:sz w:val="22"/>
          <w:szCs w:val="22"/>
          <w:lang w:val="en"/>
        </w:rPr>
        <w:t>2</w:t>
      </w:r>
      <w:r w:rsidR="007F0F0E" w:rsidRPr="006A32C1">
        <w:rPr>
          <w:rFonts w:asciiTheme="minorHAnsi" w:eastAsia="Arial Unicode MS" w:hAnsiTheme="minorHAnsi" w:cstheme="minorHAnsi"/>
          <w:b/>
          <w:bCs/>
          <w:sz w:val="22"/>
          <w:szCs w:val="22"/>
          <w:lang w:val="en"/>
        </w:rPr>
        <w:t>/2026</w:t>
      </w:r>
    </w:p>
    <w:p w14:paraId="0A16D9D4" w14:textId="77777777" w:rsidR="00AC0DEF" w:rsidRPr="006A32C1" w:rsidRDefault="00AC0DEF" w:rsidP="00AC0DEF">
      <w:pPr>
        <w:jc w:val="both"/>
        <w:rPr>
          <w:rFonts w:asciiTheme="minorHAnsi" w:hAnsiTheme="minorHAnsi" w:cstheme="minorHAnsi"/>
          <w:sz w:val="22"/>
          <w:szCs w:val="22"/>
        </w:rPr>
      </w:pPr>
    </w:p>
    <w:p w14:paraId="62A75968" w14:textId="22EE3F5D" w:rsidR="004B324E" w:rsidRPr="006A32C1" w:rsidRDefault="003A7507" w:rsidP="007E2617">
      <w:pPr>
        <w:numPr>
          <w:ilvl w:val="1"/>
          <w:numId w:val="2"/>
        </w:numPr>
        <w:ind w:left="900"/>
        <w:jc w:val="both"/>
        <w:rPr>
          <w:rFonts w:asciiTheme="minorHAnsi" w:hAnsiTheme="minorHAnsi" w:cstheme="minorHAnsi"/>
          <w:sz w:val="22"/>
          <w:szCs w:val="22"/>
          <w:lang w:val="en-US"/>
        </w:rPr>
      </w:pPr>
      <w:r w:rsidRPr="006A32C1">
        <w:rPr>
          <w:rFonts w:asciiTheme="minorHAnsi" w:eastAsia="Arial Unicode MS" w:hAnsiTheme="minorHAnsi" w:cstheme="minorHAnsi"/>
          <w:b/>
          <w:bCs/>
          <w:sz w:val="22"/>
          <w:szCs w:val="22"/>
          <w:lang w:val="en"/>
        </w:rPr>
        <w:t>End date:</w:t>
      </w:r>
      <w:r w:rsidR="004B324E" w:rsidRPr="006A32C1">
        <w:rPr>
          <w:rFonts w:asciiTheme="minorHAnsi" w:eastAsia="Arial Unicode MS" w:hAnsiTheme="minorHAnsi" w:cstheme="minorHAnsi"/>
          <w:b/>
          <w:bCs/>
          <w:sz w:val="22"/>
          <w:szCs w:val="22"/>
          <w:lang w:val="en"/>
        </w:rPr>
        <w:t xml:space="preserve"> </w:t>
      </w:r>
      <w:r w:rsidRPr="006A32C1">
        <w:rPr>
          <w:rFonts w:asciiTheme="minorHAnsi" w:eastAsia="Arial Unicode MS" w:hAnsiTheme="minorHAnsi" w:cstheme="minorHAnsi"/>
          <w:b/>
          <w:bCs/>
          <w:sz w:val="22"/>
          <w:szCs w:val="22"/>
          <w:lang w:val="en"/>
        </w:rPr>
        <w:t xml:space="preserve"> </w:t>
      </w:r>
      <w:r w:rsidR="004B324E" w:rsidRPr="006A32C1">
        <w:rPr>
          <w:rFonts w:asciiTheme="minorHAnsi" w:eastAsia="Arial Unicode MS" w:hAnsiTheme="minorHAnsi" w:cstheme="minorHAnsi"/>
          <w:b/>
          <w:bCs/>
          <w:sz w:val="22"/>
          <w:szCs w:val="22"/>
          <w:lang w:val="en"/>
        </w:rPr>
        <w:t>3</w:t>
      </w:r>
      <w:r w:rsidR="007F0F0E" w:rsidRPr="006A32C1">
        <w:rPr>
          <w:rFonts w:asciiTheme="minorHAnsi" w:eastAsia="Arial Unicode MS" w:hAnsiTheme="minorHAnsi" w:cstheme="minorHAnsi"/>
          <w:b/>
          <w:bCs/>
          <w:sz w:val="22"/>
          <w:szCs w:val="22"/>
          <w:lang w:val="en"/>
        </w:rPr>
        <w:t>0</w:t>
      </w:r>
      <w:r w:rsidR="004B324E" w:rsidRPr="006A32C1">
        <w:rPr>
          <w:rFonts w:asciiTheme="minorHAnsi" w:eastAsia="Arial Unicode MS" w:hAnsiTheme="minorHAnsi" w:cstheme="minorHAnsi"/>
          <w:b/>
          <w:bCs/>
          <w:sz w:val="22"/>
          <w:szCs w:val="22"/>
          <w:lang w:val="en"/>
        </w:rPr>
        <w:t>/</w:t>
      </w:r>
      <w:r w:rsidR="007F0F0E" w:rsidRPr="006A32C1">
        <w:rPr>
          <w:rFonts w:asciiTheme="minorHAnsi" w:eastAsia="Arial Unicode MS" w:hAnsiTheme="minorHAnsi" w:cstheme="minorHAnsi"/>
          <w:b/>
          <w:bCs/>
          <w:sz w:val="22"/>
          <w:szCs w:val="22"/>
          <w:lang w:val="en"/>
        </w:rPr>
        <w:t>0</w:t>
      </w:r>
      <w:r w:rsidR="00D21E04" w:rsidRPr="006A32C1">
        <w:rPr>
          <w:rFonts w:asciiTheme="minorHAnsi" w:eastAsia="Arial Unicode MS" w:hAnsiTheme="minorHAnsi" w:cstheme="minorHAnsi"/>
          <w:b/>
          <w:bCs/>
          <w:sz w:val="22"/>
          <w:szCs w:val="22"/>
          <w:lang w:val="en"/>
        </w:rPr>
        <w:t>4</w:t>
      </w:r>
      <w:r w:rsidR="004B324E" w:rsidRPr="006A32C1">
        <w:rPr>
          <w:rFonts w:asciiTheme="minorHAnsi" w:eastAsia="Arial Unicode MS" w:hAnsiTheme="minorHAnsi" w:cstheme="minorHAnsi"/>
          <w:b/>
          <w:bCs/>
          <w:sz w:val="22"/>
          <w:szCs w:val="22"/>
          <w:lang w:val="en"/>
        </w:rPr>
        <w:t>/202</w:t>
      </w:r>
      <w:r w:rsidR="007F0F0E" w:rsidRPr="006A32C1">
        <w:rPr>
          <w:rFonts w:asciiTheme="minorHAnsi" w:eastAsia="Arial Unicode MS" w:hAnsiTheme="minorHAnsi" w:cstheme="minorHAnsi"/>
          <w:b/>
          <w:bCs/>
          <w:sz w:val="22"/>
          <w:szCs w:val="22"/>
          <w:lang w:val="en"/>
        </w:rPr>
        <w:t>8</w:t>
      </w:r>
      <w:r w:rsidR="004B324E" w:rsidRPr="006A32C1">
        <w:rPr>
          <w:rFonts w:asciiTheme="minorHAnsi" w:eastAsia="Arial Unicode MS" w:hAnsiTheme="minorHAnsi" w:cstheme="minorHAnsi"/>
          <w:b/>
          <w:bCs/>
          <w:sz w:val="22"/>
          <w:szCs w:val="22"/>
          <w:lang w:val="en"/>
        </w:rPr>
        <w:t xml:space="preserve">  </w:t>
      </w:r>
    </w:p>
    <w:p w14:paraId="68133FA5" w14:textId="77777777" w:rsidR="006B5831" w:rsidRPr="006A32C1" w:rsidRDefault="006B5831" w:rsidP="006F2A02">
      <w:pPr>
        <w:rPr>
          <w:rFonts w:asciiTheme="minorHAnsi" w:hAnsiTheme="minorHAnsi" w:cstheme="minorHAnsi"/>
          <w:sz w:val="22"/>
          <w:szCs w:val="22"/>
          <w:lang w:val="en-US"/>
        </w:rPr>
      </w:pPr>
    </w:p>
    <w:p w14:paraId="750C7021" w14:textId="445C4071" w:rsidR="004B324E" w:rsidRPr="006A32C1" w:rsidRDefault="003A7507">
      <w:pPr>
        <w:numPr>
          <w:ilvl w:val="1"/>
          <w:numId w:val="2"/>
        </w:numPr>
        <w:ind w:left="900"/>
        <w:jc w:val="both"/>
        <w:rPr>
          <w:rFonts w:asciiTheme="minorHAnsi" w:hAnsiTheme="minorHAnsi" w:cstheme="minorHAnsi"/>
          <w:sz w:val="22"/>
          <w:szCs w:val="22"/>
        </w:rPr>
      </w:pPr>
      <w:r w:rsidRPr="006A32C1">
        <w:rPr>
          <w:rFonts w:asciiTheme="minorHAnsi" w:eastAsia="Arial Unicode MS" w:hAnsiTheme="minorHAnsi" w:cstheme="minorHAnsi"/>
          <w:b/>
          <w:bCs/>
          <w:sz w:val="22"/>
          <w:szCs w:val="22"/>
          <w:lang w:val="en"/>
        </w:rPr>
        <w:t>Effective duration per assignment:</w:t>
      </w:r>
    </w:p>
    <w:p w14:paraId="3AB94B4B" w14:textId="21EB687A" w:rsidR="004B324E" w:rsidRPr="006F2A02" w:rsidRDefault="00C24735" w:rsidP="006F2A02">
      <w:pPr>
        <w:jc w:val="both"/>
        <w:rPr>
          <w:rFonts w:asciiTheme="minorHAnsi" w:hAnsiTheme="minorHAnsi" w:cstheme="minorHAnsi"/>
          <w:sz w:val="22"/>
          <w:szCs w:val="22"/>
          <w:lang w:val="en-US"/>
        </w:rPr>
      </w:pPr>
      <w:r w:rsidRPr="006A32C1">
        <w:rPr>
          <w:rFonts w:asciiTheme="minorHAnsi" w:hAnsiTheme="minorHAnsi" w:cstheme="minorHAnsi"/>
          <w:sz w:val="22"/>
          <w:szCs w:val="22"/>
          <w:lang w:val="en-US"/>
        </w:rPr>
        <w:t>The total engagement period of the TPM service provider will generally span the entire project duration</w:t>
      </w:r>
      <w:r w:rsidR="007F0F0E" w:rsidRPr="006A32C1">
        <w:rPr>
          <w:rFonts w:asciiTheme="minorHAnsi" w:hAnsiTheme="minorHAnsi" w:cstheme="minorHAnsi"/>
          <w:sz w:val="22"/>
          <w:szCs w:val="22"/>
          <w:lang w:val="en-US"/>
        </w:rPr>
        <w:t xml:space="preserve"> of 30</w:t>
      </w:r>
      <w:r w:rsidR="00C92DB6" w:rsidRPr="006A32C1">
        <w:rPr>
          <w:rFonts w:asciiTheme="minorHAnsi" w:hAnsiTheme="minorHAnsi" w:cstheme="minorHAnsi"/>
          <w:sz w:val="22"/>
          <w:szCs w:val="22"/>
          <w:lang w:val="en-US"/>
        </w:rPr>
        <w:t xml:space="preserve"> months</w:t>
      </w:r>
      <w:r w:rsidRPr="006A32C1">
        <w:rPr>
          <w:rFonts w:asciiTheme="minorHAnsi" w:hAnsiTheme="minorHAnsi" w:cstheme="minorHAnsi"/>
          <w:sz w:val="22"/>
          <w:szCs w:val="22"/>
          <w:lang w:val="en-US"/>
        </w:rPr>
        <w:t xml:space="preserve"> </w:t>
      </w:r>
      <w:r w:rsidR="00331D75" w:rsidRPr="006A32C1">
        <w:rPr>
          <w:rFonts w:asciiTheme="minorHAnsi" w:hAnsiTheme="minorHAnsi" w:cstheme="minorHAnsi"/>
          <w:sz w:val="22"/>
          <w:szCs w:val="22"/>
          <w:lang w:val="en-US"/>
        </w:rPr>
        <w:t xml:space="preserve">maximum </w:t>
      </w:r>
      <w:r w:rsidR="00C92DB6" w:rsidRPr="006A32C1">
        <w:rPr>
          <w:rFonts w:asciiTheme="minorHAnsi" w:hAnsiTheme="minorHAnsi" w:cstheme="minorHAnsi"/>
          <w:sz w:val="22"/>
          <w:szCs w:val="22"/>
          <w:lang w:val="en-US"/>
        </w:rPr>
        <w:t>(</w:t>
      </w:r>
      <w:r w:rsidR="00D21E04" w:rsidRPr="006A32C1">
        <w:rPr>
          <w:rFonts w:asciiTheme="minorHAnsi" w:hAnsiTheme="minorHAnsi" w:cstheme="minorHAnsi"/>
          <w:sz w:val="22"/>
          <w:szCs w:val="22"/>
          <w:lang w:val="en-US"/>
        </w:rPr>
        <w:t>1 February</w:t>
      </w:r>
      <w:r w:rsidR="007F0F0E" w:rsidRPr="006A32C1">
        <w:rPr>
          <w:rFonts w:asciiTheme="minorHAnsi" w:hAnsiTheme="minorHAnsi" w:cstheme="minorHAnsi"/>
          <w:sz w:val="22"/>
          <w:szCs w:val="22"/>
          <w:lang w:val="en-US"/>
        </w:rPr>
        <w:t xml:space="preserve"> 2026 to 30</w:t>
      </w:r>
      <w:r w:rsidR="00C92DB6" w:rsidRPr="006A32C1">
        <w:rPr>
          <w:rFonts w:asciiTheme="minorHAnsi" w:hAnsiTheme="minorHAnsi" w:cstheme="minorHAnsi"/>
          <w:sz w:val="22"/>
          <w:szCs w:val="22"/>
          <w:lang w:val="en-US"/>
        </w:rPr>
        <w:t xml:space="preserve"> </w:t>
      </w:r>
      <w:r w:rsidR="00D21E04" w:rsidRPr="006A32C1">
        <w:rPr>
          <w:rFonts w:asciiTheme="minorHAnsi" w:hAnsiTheme="minorHAnsi" w:cstheme="minorHAnsi"/>
          <w:sz w:val="22"/>
          <w:szCs w:val="22"/>
          <w:lang w:val="en-US"/>
        </w:rPr>
        <w:t xml:space="preserve">April </w:t>
      </w:r>
      <w:r w:rsidR="007F0F0E" w:rsidRPr="006A32C1">
        <w:rPr>
          <w:rFonts w:asciiTheme="minorHAnsi" w:hAnsiTheme="minorHAnsi" w:cstheme="minorHAnsi"/>
          <w:sz w:val="22"/>
          <w:szCs w:val="22"/>
          <w:lang w:val="en-US"/>
        </w:rPr>
        <w:t>2028</w:t>
      </w:r>
      <w:r w:rsidR="00C92DB6" w:rsidRPr="006A32C1">
        <w:rPr>
          <w:rFonts w:asciiTheme="minorHAnsi" w:hAnsiTheme="minorHAnsi" w:cstheme="minorHAnsi"/>
          <w:sz w:val="22"/>
          <w:szCs w:val="22"/>
          <w:lang w:val="en-US"/>
        </w:rPr>
        <w:t>)</w:t>
      </w:r>
      <w:r w:rsidR="00B16794" w:rsidRPr="006A32C1">
        <w:rPr>
          <w:rFonts w:asciiTheme="minorHAnsi" w:hAnsiTheme="minorHAnsi" w:cstheme="minorHAnsi"/>
          <w:sz w:val="22"/>
          <w:szCs w:val="22"/>
          <w:lang w:val="en-US"/>
        </w:rPr>
        <w:t>.</w:t>
      </w:r>
    </w:p>
    <w:p w14:paraId="05A36279" w14:textId="77777777" w:rsidR="006B5831" w:rsidRPr="006F2A02" w:rsidRDefault="006B5831" w:rsidP="006B5831">
      <w:pPr>
        <w:pStyle w:val="Paragraphedeliste"/>
        <w:rPr>
          <w:rFonts w:asciiTheme="minorHAnsi" w:hAnsiTheme="minorHAnsi" w:cstheme="minorHAnsi"/>
          <w:sz w:val="22"/>
          <w:szCs w:val="22"/>
          <w:lang w:val="en-US"/>
        </w:rPr>
      </w:pPr>
    </w:p>
    <w:p w14:paraId="2606381B" w14:textId="0B242E45" w:rsidR="003A7507" w:rsidRPr="00DB0880" w:rsidRDefault="006A32C1" w:rsidP="007E2617">
      <w:pPr>
        <w:numPr>
          <w:ilvl w:val="1"/>
          <w:numId w:val="2"/>
        </w:numPr>
        <w:ind w:left="900"/>
        <w:jc w:val="both"/>
        <w:rPr>
          <w:rFonts w:asciiTheme="minorHAnsi" w:eastAsia="Arial Unicode MS" w:hAnsiTheme="minorHAnsi" w:cstheme="minorHAnsi"/>
          <w:b/>
          <w:sz w:val="22"/>
          <w:szCs w:val="22"/>
        </w:rPr>
      </w:pPr>
      <w:r>
        <w:rPr>
          <w:rFonts w:asciiTheme="minorHAnsi" w:eastAsia="Arial Unicode MS" w:hAnsiTheme="minorHAnsi" w:cstheme="minorHAnsi"/>
          <w:b/>
          <w:bCs/>
          <w:sz w:val="22"/>
          <w:szCs w:val="22"/>
          <w:lang w:val="en"/>
        </w:rPr>
        <w:t>Schedule/program</w:t>
      </w:r>
      <w:r w:rsidR="003A7507" w:rsidRPr="00DB0880">
        <w:rPr>
          <w:rFonts w:asciiTheme="minorHAnsi" w:eastAsia="Arial Unicode MS" w:hAnsiTheme="minorHAnsi" w:cstheme="minorHAnsi"/>
          <w:b/>
          <w:bCs/>
          <w:sz w:val="22"/>
          <w:szCs w:val="22"/>
          <w:lang w:val="en"/>
        </w:rPr>
        <w:t xml:space="preserve">: </w:t>
      </w:r>
    </w:p>
    <w:p w14:paraId="457F8498" w14:textId="36B773F8" w:rsidR="00EA08D3" w:rsidRPr="006F2A02" w:rsidRDefault="00EA08D3" w:rsidP="00EA08D3">
      <w:pPr>
        <w:jc w:val="both"/>
        <w:rPr>
          <w:rFonts w:asciiTheme="minorHAnsi" w:hAnsiTheme="minorHAnsi" w:cstheme="minorHAnsi"/>
          <w:sz w:val="22"/>
          <w:szCs w:val="22"/>
          <w:lang w:val="en-US"/>
        </w:rPr>
      </w:pPr>
      <w:r w:rsidRPr="006F2A02">
        <w:rPr>
          <w:rFonts w:asciiTheme="minorHAnsi" w:hAnsiTheme="minorHAnsi" w:cstheme="minorHAnsi"/>
          <w:sz w:val="22"/>
          <w:szCs w:val="22"/>
          <w:lang w:val="en-US"/>
        </w:rPr>
        <w:t xml:space="preserve">The Third-Party Monitoring (TPM) assignment is structured around a phased and sequential implementation schedule aligned with the project lifecycle. The </w:t>
      </w:r>
      <w:r w:rsidR="006A32C1">
        <w:rPr>
          <w:rFonts w:asciiTheme="minorHAnsi" w:hAnsiTheme="minorHAnsi" w:cstheme="minorHAnsi"/>
          <w:sz w:val="22"/>
          <w:szCs w:val="22"/>
          <w:lang w:val="en-US"/>
        </w:rPr>
        <w:t>program</w:t>
      </w:r>
      <w:r w:rsidRPr="006F2A02">
        <w:rPr>
          <w:rFonts w:asciiTheme="minorHAnsi" w:hAnsiTheme="minorHAnsi" w:cstheme="minorHAnsi"/>
          <w:sz w:val="22"/>
          <w:szCs w:val="22"/>
          <w:lang w:val="en-US"/>
        </w:rPr>
        <w:t xml:space="preserve"> begins with initial planning and preparation immediately after contract signature, including methodology development, tool design, and team mobilization. This is followed by baseline data collection during the early stages of the project to establish reference indicators and contextual benchmarks.</w:t>
      </w:r>
    </w:p>
    <w:p w14:paraId="480E8BC4" w14:textId="77777777" w:rsidR="00EA08D3" w:rsidRPr="006F2A02" w:rsidRDefault="00EA08D3" w:rsidP="00EA08D3">
      <w:pPr>
        <w:jc w:val="both"/>
        <w:rPr>
          <w:rFonts w:asciiTheme="minorHAnsi" w:hAnsiTheme="minorHAnsi" w:cstheme="minorHAnsi"/>
          <w:sz w:val="22"/>
          <w:szCs w:val="22"/>
          <w:lang w:val="en-US"/>
        </w:rPr>
      </w:pPr>
    </w:p>
    <w:p w14:paraId="7114C228" w14:textId="77777777" w:rsidR="00EA08D3" w:rsidRPr="006F2A02" w:rsidRDefault="00EA08D3" w:rsidP="00EA08D3">
      <w:pPr>
        <w:jc w:val="both"/>
        <w:rPr>
          <w:rFonts w:asciiTheme="minorHAnsi" w:hAnsiTheme="minorHAnsi" w:cstheme="minorHAnsi"/>
          <w:sz w:val="22"/>
          <w:szCs w:val="22"/>
          <w:lang w:val="en-US"/>
        </w:rPr>
      </w:pPr>
      <w:r w:rsidRPr="006F2A02">
        <w:rPr>
          <w:rFonts w:asciiTheme="minorHAnsi" w:hAnsiTheme="minorHAnsi" w:cstheme="minorHAnsi"/>
          <w:sz w:val="22"/>
          <w:szCs w:val="22"/>
          <w:lang w:val="en-US"/>
        </w:rPr>
        <w:t>Throughout project implementation, the TPM team conducts routine monitoring visits, periodic data verification, mid-term assessments, and ad-hoc qualitative studies to track progress, identify challenges, and validate results. These activities are distributed across the project period to ensure continuous oversight and timely reporting.</w:t>
      </w:r>
    </w:p>
    <w:p w14:paraId="44695E36" w14:textId="77777777" w:rsidR="00EA08D3" w:rsidRPr="006F2A02" w:rsidRDefault="00EA08D3" w:rsidP="00EA08D3">
      <w:pPr>
        <w:jc w:val="both"/>
        <w:rPr>
          <w:rFonts w:asciiTheme="minorHAnsi" w:hAnsiTheme="minorHAnsi" w:cstheme="minorHAnsi"/>
          <w:sz w:val="22"/>
          <w:szCs w:val="22"/>
          <w:lang w:val="en-US"/>
        </w:rPr>
      </w:pPr>
    </w:p>
    <w:p w14:paraId="195003D4" w14:textId="08B9B645" w:rsidR="00EA08D3" w:rsidRPr="006F2A02" w:rsidRDefault="00EA08D3" w:rsidP="00EA08D3">
      <w:pPr>
        <w:jc w:val="both"/>
        <w:rPr>
          <w:rFonts w:asciiTheme="minorHAnsi" w:hAnsiTheme="minorHAnsi" w:cstheme="minorHAnsi"/>
          <w:sz w:val="22"/>
          <w:szCs w:val="22"/>
          <w:lang w:val="en-US"/>
        </w:rPr>
      </w:pPr>
      <w:r w:rsidRPr="006F2A02">
        <w:rPr>
          <w:rFonts w:asciiTheme="minorHAnsi" w:hAnsiTheme="minorHAnsi" w:cstheme="minorHAnsi"/>
          <w:sz w:val="22"/>
          <w:szCs w:val="22"/>
          <w:lang w:val="en-US"/>
        </w:rPr>
        <w:t xml:space="preserve">Toward the end of the project cycle, the TPM conducts </w:t>
      </w:r>
      <w:r w:rsidR="006A32C1" w:rsidRPr="006F2A02">
        <w:rPr>
          <w:rFonts w:asciiTheme="minorHAnsi" w:hAnsiTheme="minorHAnsi" w:cstheme="minorHAnsi"/>
          <w:sz w:val="22"/>
          <w:szCs w:val="22"/>
          <w:lang w:val="en-US"/>
        </w:rPr>
        <w:t>end line</w:t>
      </w:r>
      <w:r w:rsidRPr="006F2A02">
        <w:rPr>
          <w:rFonts w:asciiTheme="minorHAnsi" w:hAnsiTheme="minorHAnsi" w:cstheme="minorHAnsi"/>
          <w:sz w:val="22"/>
          <w:szCs w:val="22"/>
          <w:lang w:val="en-US"/>
        </w:rPr>
        <w:t xml:space="preserve"> data collection and final evaluation to measure achievements against baseline values and </w:t>
      </w:r>
      <w:r w:rsidR="006A32C1">
        <w:rPr>
          <w:rFonts w:asciiTheme="minorHAnsi" w:hAnsiTheme="minorHAnsi" w:cstheme="minorHAnsi"/>
          <w:sz w:val="22"/>
          <w:szCs w:val="22"/>
          <w:lang w:val="en-US"/>
        </w:rPr>
        <w:t>log</w:t>
      </w:r>
      <w:r w:rsidR="006A32C1" w:rsidRPr="00EA08D3">
        <w:rPr>
          <w:rFonts w:asciiTheme="minorHAnsi" w:hAnsiTheme="minorHAnsi" w:cstheme="minorHAnsi"/>
          <w:sz w:val="22"/>
          <w:szCs w:val="22"/>
          <w:lang w:val="en-US"/>
        </w:rPr>
        <w:t xml:space="preserve"> frame</w:t>
      </w:r>
      <w:r w:rsidR="006A32C1">
        <w:rPr>
          <w:rFonts w:asciiTheme="minorHAnsi" w:hAnsiTheme="minorHAnsi" w:cstheme="minorHAnsi"/>
          <w:sz w:val="22"/>
          <w:szCs w:val="22"/>
          <w:lang w:val="en-US"/>
        </w:rPr>
        <w:t xml:space="preserve"> targets. The program</w:t>
      </w:r>
      <w:r w:rsidRPr="006F2A02">
        <w:rPr>
          <w:rFonts w:asciiTheme="minorHAnsi" w:hAnsiTheme="minorHAnsi" w:cstheme="minorHAnsi"/>
          <w:sz w:val="22"/>
          <w:szCs w:val="22"/>
          <w:lang w:val="en-US"/>
        </w:rPr>
        <w:t xml:space="preserve"> concludes with a post-assignment follow-up period that allows for final clarification, dissemination of findings, and handover of all datasets and documentation.</w:t>
      </w:r>
    </w:p>
    <w:p w14:paraId="2DAF9710" w14:textId="77777777" w:rsidR="00EA08D3" w:rsidRPr="006F2A02" w:rsidRDefault="00EA08D3" w:rsidP="00EA08D3">
      <w:pPr>
        <w:jc w:val="both"/>
        <w:rPr>
          <w:rFonts w:asciiTheme="minorHAnsi" w:hAnsiTheme="minorHAnsi" w:cstheme="minorHAnsi"/>
          <w:sz w:val="22"/>
          <w:szCs w:val="22"/>
          <w:lang w:val="en-US"/>
        </w:rPr>
      </w:pPr>
    </w:p>
    <w:p w14:paraId="57A33242" w14:textId="65F8352D" w:rsidR="003A7507" w:rsidRDefault="00EA08D3" w:rsidP="00EA08D3">
      <w:pPr>
        <w:jc w:val="both"/>
        <w:rPr>
          <w:rFonts w:asciiTheme="minorHAnsi" w:hAnsiTheme="minorHAnsi" w:cstheme="minorHAnsi"/>
          <w:sz w:val="22"/>
          <w:szCs w:val="22"/>
          <w:lang w:val="en-US"/>
        </w:rPr>
      </w:pPr>
      <w:r w:rsidRPr="006F2A02">
        <w:rPr>
          <w:rFonts w:asciiTheme="minorHAnsi" w:hAnsiTheme="minorHAnsi" w:cstheme="minorHAnsi"/>
          <w:sz w:val="22"/>
          <w:szCs w:val="22"/>
          <w:lang w:val="en-US"/>
        </w:rPr>
        <w:t>The scheduling balances fieldwork, analysis, reporting, and stakeholder engagement, ensuring comprehensive monitoring coverage while maintaining alignment with project milestones and deliverable deadlines.</w:t>
      </w:r>
    </w:p>
    <w:p w14:paraId="7E1CEC97" w14:textId="3D4AAF62" w:rsidR="009505C3" w:rsidRDefault="009505C3" w:rsidP="00EA08D3">
      <w:pPr>
        <w:jc w:val="both"/>
        <w:rPr>
          <w:rFonts w:asciiTheme="minorHAnsi" w:hAnsiTheme="minorHAnsi" w:cstheme="minorHAnsi"/>
          <w:sz w:val="22"/>
          <w:szCs w:val="22"/>
          <w:lang w:val="en-US"/>
        </w:rPr>
      </w:pPr>
    </w:p>
    <w:p w14:paraId="75370FC6" w14:textId="15FF5188" w:rsidR="009505C3" w:rsidRDefault="009505C3" w:rsidP="00EA08D3">
      <w:pPr>
        <w:jc w:val="both"/>
        <w:rPr>
          <w:rFonts w:asciiTheme="minorHAnsi" w:hAnsiTheme="minorHAnsi" w:cstheme="minorHAnsi"/>
          <w:sz w:val="22"/>
          <w:szCs w:val="22"/>
          <w:lang w:val="en-US"/>
        </w:rPr>
      </w:pPr>
    </w:p>
    <w:p w14:paraId="7EE78626" w14:textId="39C2FFF0" w:rsidR="006A32C1" w:rsidRDefault="006A32C1" w:rsidP="00EA08D3">
      <w:pPr>
        <w:jc w:val="both"/>
        <w:rPr>
          <w:rFonts w:asciiTheme="minorHAnsi" w:hAnsiTheme="minorHAnsi" w:cstheme="minorHAnsi"/>
          <w:sz w:val="22"/>
          <w:szCs w:val="22"/>
          <w:lang w:val="en-US"/>
        </w:rPr>
      </w:pPr>
    </w:p>
    <w:p w14:paraId="08E17C6C" w14:textId="5E9491A0" w:rsidR="006A32C1" w:rsidRDefault="006A32C1" w:rsidP="00EA08D3">
      <w:pPr>
        <w:jc w:val="both"/>
        <w:rPr>
          <w:rFonts w:asciiTheme="minorHAnsi" w:hAnsiTheme="minorHAnsi" w:cstheme="minorHAnsi"/>
          <w:sz w:val="22"/>
          <w:szCs w:val="22"/>
          <w:lang w:val="en-US"/>
        </w:rPr>
      </w:pPr>
    </w:p>
    <w:p w14:paraId="04A38218" w14:textId="2C1989B5" w:rsidR="006A32C1" w:rsidRDefault="006A32C1" w:rsidP="00EA08D3">
      <w:pPr>
        <w:jc w:val="both"/>
        <w:rPr>
          <w:rFonts w:asciiTheme="minorHAnsi" w:hAnsiTheme="minorHAnsi" w:cstheme="minorHAnsi"/>
          <w:sz w:val="22"/>
          <w:szCs w:val="22"/>
          <w:lang w:val="en-US"/>
        </w:rPr>
      </w:pPr>
    </w:p>
    <w:p w14:paraId="6AC4A8F0" w14:textId="77777777" w:rsidR="006A32C1" w:rsidRDefault="006A32C1" w:rsidP="00EA08D3">
      <w:pPr>
        <w:jc w:val="both"/>
        <w:rPr>
          <w:rFonts w:asciiTheme="minorHAnsi" w:hAnsiTheme="minorHAnsi" w:cstheme="minorHAnsi"/>
          <w:sz w:val="22"/>
          <w:szCs w:val="22"/>
          <w:lang w:val="en-US"/>
        </w:rPr>
      </w:pPr>
    </w:p>
    <w:p w14:paraId="591CA3AC" w14:textId="77777777" w:rsidR="009505C3" w:rsidRDefault="009505C3" w:rsidP="00EA08D3">
      <w:pPr>
        <w:jc w:val="both"/>
        <w:rPr>
          <w:rFonts w:asciiTheme="minorHAnsi" w:hAnsiTheme="minorHAnsi" w:cstheme="minorHAnsi"/>
          <w:sz w:val="22"/>
          <w:szCs w:val="22"/>
          <w:lang w:val="en-US"/>
        </w:rPr>
      </w:pPr>
    </w:p>
    <w:p w14:paraId="2DD4C046" w14:textId="77777777" w:rsidR="00EA08D3" w:rsidRPr="006F2A02" w:rsidRDefault="00EA08D3" w:rsidP="00EA08D3">
      <w:pPr>
        <w:jc w:val="both"/>
        <w:rPr>
          <w:rFonts w:asciiTheme="minorHAnsi" w:hAnsiTheme="minorHAnsi" w:cstheme="minorHAnsi"/>
          <w:sz w:val="22"/>
          <w:szCs w:val="22"/>
          <w:lang w:val="en-US"/>
        </w:rPr>
      </w:pPr>
    </w:p>
    <w:p w14:paraId="6C8EA2D4" w14:textId="7DBBD459" w:rsidR="009236DE" w:rsidRPr="00DB0880" w:rsidRDefault="003A7507" w:rsidP="006F2A02">
      <w:pPr>
        <w:jc w:val="both"/>
        <w:rPr>
          <w:rFonts w:asciiTheme="minorHAnsi" w:hAnsiTheme="minorHAnsi" w:cstheme="minorHAnsi"/>
          <w:sz w:val="22"/>
          <w:szCs w:val="22"/>
          <w:lang w:val="en-US"/>
        </w:rPr>
      </w:pPr>
      <w:r w:rsidRPr="00DB0880">
        <w:rPr>
          <w:rFonts w:asciiTheme="minorHAnsi" w:hAnsiTheme="minorHAnsi" w:cstheme="minorHAnsi"/>
          <w:i/>
          <w:iCs/>
          <w:sz w:val="22"/>
          <w:szCs w:val="22"/>
          <w:lang w:val="en"/>
        </w:rPr>
        <w:lastRenderedPageBreak/>
        <w:t>The provisional programme for assignment implementation is as follows:</w:t>
      </w:r>
      <w:r w:rsidR="009236DE" w:rsidRPr="00DB0880">
        <w:rPr>
          <w:rFonts w:asciiTheme="minorHAnsi" w:hAnsiTheme="minorHAnsi" w:cstheme="minorHAnsi"/>
          <w:lang w:val="en"/>
        </w:rPr>
        <w:tab/>
      </w:r>
    </w:p>
    <w:tbl>
      <w:tblPr>
        <w:tblStyle w:val="Grilledutableau1"/>
        <w:tblW w:w="9625" w:type="dxa"/>
        <w:jc w:val="center"/>
        <w:tblLayout w:type="fixed"/>
        <w:tblLook w:val="04A0" w:firstRow="1" w:lastRow="0" w:firstColumn="1" w:lastColumn="0" w:noHBand="0" w:noVBand="1"/>
      </w:tblPr>
      <w:tblGrid>
        <w:gridCol w:w="3505"/>
        <w:gridCol w:w="2700"/>
        <w:gridCol w:w="2070"/>
        <w:gridCol w:w="1350"/>
      </w:tblGrid>
      <w:tr w:rsidR="007A324A" w:rsidRPr="00DB0880" w14:paraId="34B37B3D" w14:textId="77777777" w:rsidTr="006F2A02">
        <w:trPr>
          <w:trHeight w:val="288"/>
          <w:jc w:val="center"/>
        </w:trPr>
        <w:tc>
          <w:tcPr>
            <w:tcW w:w="3505" w:type="dxa"/>
            <w:tcBorders>
              <w:bottom w:val="nil"/>
            </w:tcBorders>
            <w:shd w:val="clear" w:color="auto" w:fill="D9D9D9" w:themeFill="background1" w:themeFillShade="D9"/>
          </w:tcPr>
          <w:p w14:paraId="37098106" w14:textId="77777777" w:rsidR="00290C5C" w:rsidRPr="006F2A02" w:rsidRDefault="00290C5C" w:rsidP="00A549E0">
            <w:pPr>
              <w:jc w:val="center"/>
              <w:rPr>
                <w:rFonts w:eastAsia="Times New Roman" w:cstheme="minorHAnsi"/>
                <w:b/>
                <w:sz w:val="22"/>
                <w:szCs w:val="22"/>
              </w:rPr>
            </w:pPr>
            <w:r w:rsidRPr="006F2A02">
              <w:rPr>
                <w:rFonts w:cstheme="minorHAnsi"/>
                <w:b/>
                <w:bCs/>
                <w:sz w:val="22"/>
                <w:szCs w:val="22"/>
                <w:lang w:val="en"/>
              </w:rPr>
              <w:t>Activity</w:t>
            </w:r>
          </w:p>
        </w:tc>
        <w:tc>
          <w:tcPr>
            <w:tcW w:w="2700" w:type="dxa"/>
            <w:vMerge w:val="restart"/>
            <w:shd w:val="clear" w:color="auto" w:fill="D9D9D9" w:themeFill="background1" w:themeFillShade="D9"/>
          </w:tcPr>
          <w:p w14:paraId="02A78D23" w14:textId="77777777" w:rsidR="00290C5C" w:rsidRPr="006F2A02" w:rsidRDefault="00290C5C" w:rsidP="007B7543">
            <w:pPr>
              <w:jc w:val="center"/>
              <w:rPr>
                <w:rFonts w:cstheme="minorHAnsi"/>
                <w:b/>
                <w:sz w:val="22"/>
                <w:szCs w:val="22"/>
              </w:rPr>
            </w:pPr>
            <w:r w:rsidRPr="006F2A02">
              <w:rPr>
                <w:rFonts w:cstheme="minorHAnsi"/>
                <w:b/>
                <w:bCs/>
                <w:sz w:val="22"/>
                <w:szCs w:val="22"/>
                <w:lang w:val="en"/>
              </w:rPr>
              <w:t>Place</w:t>
            </w:r>
          </w:p>
        </w:tc>
        <w:tc>
          <w:tcPr>
            <w:tcW w:w="2070" w:type="dxa"/>
            <w:vMerge w:val="restart"/>
            <w:shd w:val="clear" w:color="auto" w:fill="D9D9D9" w:themeFill="background1" w:themeFillShade="D9"/>
          </w:tcPr>
          <w:p w14:paraId="70DE35E7" w14:textId="5F13CAB0" w:rsidR="00290C5C" w:rsidRPr="006F2A02" w:rsidRDefault="000227CF">
            <w:pPr>
              <w:jc w:val="center"/>
              <w:rPr>
                <w:rFonts w:cstheme="minorHAnsi"/>
                <w:b/>
                <w:sz w:val="22"/>
                <w:szCs w:val="22"/>
              </w:rPr>
            </w:pPr>
            <w:r>
              <w:rPr>
                <w:rFonts w:cstheme="minorHAnsi"/>
                <w:b/>
                <w:bCs/>
                <w:sz w:val="22"/>
                <w:szCs w:val="22"/>
                <w:lang w:val="en"/>
              </w:rPr>
              <w:t>Estimated schedule</w:t>
            </w:r>
          </w:p>
        </w:tc>
        <w:tc>
          <w:tcPr>
            <w:tcW w:w="1350" w:type="dxa"/>
            <w:vMerge w:val="restart"/>
            <w:shd w:val="clear" w:color="auto" w:fill="D9D9D9" w:themeFill="background1" w:themeFillShade="D9"/>
          </w:tcPr>
          <w:p w14:paraId="420BE0B7" w14:textId="6DF89007" w:rsidR="00290C5C" w:rsidRPr="006F2A02" w:rsidRDefault="00290C5C" w:rsidP="006F2A02">
            <w:pPr>
              <w:jc w:val="center"/>
              <w:rPr>
                <w:rFonts w:eastAsia="Times New Roman" w:cstheme="minorHAnsi"/>
                <w:b/>
                <w:sz w:val="22"/>
                <w:szCs w:val="22"/>
              </w:rPr>
            </w:pPr>
            <w:r w:rsidRPr="006F2A02">
              <w:rPr>
                <w:rFonts w:cstheme="minorHAnsi"/>
                <w:b/>
                <w:bCs/>
                <w:sz w:val="22"/>
                <w:szCs w:val="22"/>
                <w:lang w:val="en"/>
              </w:rPr>
              <w:t>Duration (man/days)</w:t>
            </w:r>
          </w:p>
        </w:tc>
      </w:tr>
      <w:tr w:rsidR="007A324A" w:rsidRPr="00DB0880" w14:paraId="588506C0" w14:textId="77777777" w:rsidTr="006F2A02">
        <w:trPr>
          <w:trHeight w:val="278"/>
          <w:jc w:val="center"/>
        </w:trPr>
        <w:tc>
          <w:tcPr>
            <w:tcW w:w="3505" w:type="dxa"/>
            <w:tcBorders>
              <w:top w:val="nil"/>
            </w:tcBorders>
            <w:shd w:val="clear" w:color="auto" w:fill="D9D9D9" w:themeFill="background1" w:themeFillShade="D9"/>
          </w:tcPr>
          <w:p w14:paraId="648BAC66" w14:textId="77777777" w:rsidR="00290C5C" w:rsidRPr="00DB0880" w:rsidRDefault="00290C5C" w:rsidP="00AC0DEF">
            <w:pPr>
              <w:rPr>
                <w:rFonts w:cstheme="minorHAnsi"/>
                <w:sz w:val="20"/>
                <w:szCs w:val="20"/>
              </w:rPr>
            </w:pPr>
          </w:p>
        </w:tc>
        <w:tc>
          <w:tcPr>
            <w:tcW w:w="2700" w:type="dxa"/>
            <w:vMerge/>
            <w:shd w:val="clear" w:color="auto" w:fill="D9D9D9" w:themeFill="background1" w:themeFillShade="D9"/>
          </w:tcPr>
          <w:p w14:paraId="5D61ABB4" w14:textId="77777777" w:rsidR="00290C5C" w:rsidRPr="00DB0880" w:rsidRDefault="00290C5C" w:rsidP="00AC0DEF">
            <w:pPr>
              <w:spacing w:line="276" w:lineRule="auto"/>
              <w:jc w:val="center"/>
              <w:rPr>
                <w:rFonts w:cstheme="minorHAnsi"/>
                <w:sz w:val="20"/>
                <w:szCs w:val="20"/>
              </w:rPr>
            </w:pPr>
          </w:p>
        </w:tc>
        <w:tc>
          <w:tcPr>
            <w:tcW w:w="2070" w:type="dxa"/>
            <w:vMerge/>
            <w:shd w:val="clear" w:color="auto" w:fill="D9D9D9" w:themeFill="background1" w:themeFillShade="D9"/>
          </w:tcPr>
          <w:p w14:paraId="070512C1" w14:textId="77777777" w:rsidR="00290C5C" w:rsidRPr="00DB0880" w:rsidRDefault="00290C5C" w:rsidP="00AC0DEF">
            <w:pPr>
              <w:spacing w:line="276" w:lineRule="auto"/>
              <w:jc w:val="center"/>
              <w:rPr>
                <w:rFonts w:cstheme="minorHAnsi"/>
                <w:sz w:val="20"/>
                <w:szCs w:val="20"/>
              </w:rPr>
            </w:pPr>
          </w:p>
        </w:tc>
        <w:tc>
          <w:tcPr>
            <w:tcW w:w="1350" w:type="dxa"/>
            <w:vMerge/>
            <w:shd w:val="clear" w:color="auto" w:fill="D9D9D9" w:themeFill="background1" w:themeFillShade="D9"/>
          </w:tcPr>
          <w:p w14:paraId="68AD1AFA" w14:textId="77777777" w:rsidR="00290C5C" w:rsidRPr="00DB0880" w:rsidRDefault="00290C5C" w:rsidP="00AC0DEF">
            <w:pPr>
              <w:spacing w:line="276" w:lineRule="auto"/>
              <w:jc w:val="center"/>
              <w:rPr>
                <w:rFonts w:cstheme="minorHAnsi"/>
                <w:sz w:val="20"/>
                <w:szCs w:val="20"/>
              </w:rPr>
            </w:pPr>
          </w:p>
        </w:tc>
      </w:tr>
      <w:tr w:rsidR="007A324A" w:rsidRPr="003F3FD4" w14:paraId="4C36463F" w14:textId="77777777" w:rsidTr="006F2A02">
        <w:trPr>
          <w:jc w:val="center"/>
        </w:trPr>
        <w:tc>
          <w:tcPr>
            <w:tcW w:w="3505" w:type="dxa"/>
          </w:tcPr>
          <w:p w14:paraId="0260EC04" w14:textId="6ABDE6C3" w:rsidR="00290C5C" w:rsidRPr="006F2A02" w:rsidRDefault="00290C5C" w:rsidP="006F2A02">
            <w:pPr>
              <w:pStyle w:val="Paragraphedeliste"/>
              <w:numPr>
                <w:ilvl w:val="0"/>
                <w:numId w:val="39"/>
              </w:numPr>
              <w:ind w:left="337"/>
              <w:rPr>
                <w:rFonts w:cstheme="minorHAnsi"/>
                <w:sz w:val="20"/>
                <w:szCs w:val="20"/>
                <w:lang w:val="en-US"/>
              </w:rPr>
            </w:pPr>
            <w:r w:rsidRPr="006F2A02">
              <w:rPr>
                <w:rFonts w:cstheme="minorHAnsi"/>
                <w:sz w:val="20"/>
                <w:szCs w:val="20"/>
                <w:lang w:val="en-US"/>
              </w:rPr>
              <w:t xml:space="preserve">Baseline planning and methodology development </w:t>
            </w:r>
          </w:p>
        </w:tc>
        <w:tc>
          <w:tcPr>
            <w:tcW w:w="2700" w:type="dxa"/>
          </w:tcPr>
          <w:p w14:paraId="5B4AF705" w14:textId="6EE39162" w:rsidR="00290C5C" w:rsidRPr="006F2A02" w:rsidRDefault="00290C5C" w:rsidP="006F2A02">
            <w:pPr>
              <w:rPr>
                <w:rFonts w:cstheme="minorHAnsi"/>
                <w:sz w:val="20"/>
                <w:szCs w:val="20"/>
                <w:lang w:val="en-US"/>
              </w:rPr>
            </w:pPr>
            <w:r w:rsidRPr="006F2A02">
              <w:rPr>
                <w:rFonts w:cstheme="minorHAnsi"/>
                <w:sz w:val="20"/>
                <w:szCs w:val="20"/>
                <w:lang w:val="en-US"/>
              </w:rPr>
              <w:t>Remote</w:t>
            </w:r>
          </w:p>
        </w:tc>
        <w:tc>
          <w:tcPr>
            <w:tcW w:w="2070" w:type="dxa"/>
          </w:tcPr>
          <w:p w14:paraId="65F3630B" w14:textId="59D6B33F" w:rsidR="00290C5C" w:rsidRPr="006F2A02" w:rsidRDefault="00582841" w:rsidP="006F2A02">
            <w:pPr>
              <w:rPr>
                <w:rFonts w:cstheme="minorHAnsi"/>
                <w:sz w:val="20"/>
                <w:szCs w:val="20"/>
                <w:lang w:val="en-US"/>
              </w:rPr>
            </w:pPr>
            <w:r w:rsidRPr="006F2A02">
              <w:rPr>
                <w:rFonts w:cstheme="minorHAnsi"/>
                <w:sz w:val="20"/>
                <w:szCs w:val="20"/>
                <w:lang w:val="en-US"/>
              </w:rPr>
              <w:t xml:space="preserve">Month 1, </w:t>
            </w:r>
            <w:r w:rsidR="006E6353" w:rsidRPr="006F2A02">
              <w:rPr>
                <w:rFonts w:cstheme="minorHAnsi"/>
                <w:sz w:val="20"/>
                <w:szCs w:val="20"/>
                <w:lang w:val="en-US"/>
              </w:rPr>
              <w:t>week</w:t>
            </w:r>
            <w:r w:rsidR="006E6353" w:rsidRPr="006E6353">
              <w:rPr>
                <w:rFonts w:cstheme="minorHAnsi"/>
                <w:sz w:val="20"/>
                <w:szCs w:val="20"/>
                <w:lang w:val="en-US"/>
              </w:rPr>
              <w:t xml:space="preserve"> (1-2)</w:t>
            </w:r>
          </w:p>
        </w:tc>
        <w:tc>
          <w:tcPr>
            <w:tcW w:w="1350" w:type="dxa"/>
          </w:tcPr>
          <w:p w14:paraId="452B80E0" w14:textId="7428DFC5" w:rsidR="00290C5C" w:rsidRPr="006F2A02" w:rsidRDefault="00915C2D">
            <w:pPr>
              <w:jc w:val="center"/>
              <w:rPr>
                <w:rFonts w:cstheme="minorHAnsi"/>
                <w:sz w:val="20"/>
                <w:szCs w:val="20"/>
                <w:lang w:val="en-US"/>
              </w:rPr>
            </w:pPr>
            <w:r>
              <w:rPr>
                <w:rFonts w:cstheme="minorHAnsi"/>
                <w:sz w:val="20"/>
                <w:szCs w:val="20"/>
                <w:lang w:val="en-US"/>
              </w:rPr>
              <w:t>3</w:t>
            </w:r>
          </w:p>
        </w:tc>
      </w:tr>
      <w:tr w:rsidR="007A324A" w:rsidRPr="003F3FD4" w14:paraId="15AB5A12" w14:textId="77777777" w:rsidTr="006F2A02">
        <w:trPr>
          <w:jc w:val="center"/>
        </w:trPr>
        <w:tc>
          <w:tcPr>
            <w:tcW w:w="3505" w:type="dxa"/>
          </w:tcPr>
          <w:p w14:paraId="5931B8F3" w14:textId="6FD0275D" w:rsidR="00290C5C" w:rsidRPr="006F2A02" w:rsidRDefault="00290C5C" w:rsidP="006F2A02">
            <w:pPr>
              <w:pStyle w:val="Paragraphedeliste"/>
              <w:numPr>
                <w:ilvl w:val="0"/>
                <w:numId w:val="39"/>
              </w:numPr>
              <w:ind w:left="337"/>
              <w:rPr>
                <w:rFonts w:cstheme="minorHAnsi"/>
                <w:sz w:val="20"/>
                <w:szCs w:val="20"/>
                <w:lang w:val="en-US"/>
              </w:rPr>
            </w:pPr>
            <w:r w:rsidRPr="006F2A02">
              <w:rPr>
                <w:rFonts w:cstheme="minorHAnsi"/>
                <w:sz w:val="20"/>
                <w:szCs w:val="20"/>
                <w:lang w:val="en-US"/>
              </w:rPr>
              <w:t>Development and pre-testing of data collection tools</w:t>
            </w:r>
          </w:p>
        </w:tc>
        <w:tc>
          <w:tcPr>
            <w:tcW w:w="2700" w:type="dxa"/>
          </w:tcPr>
          <w:p w14:paraId="639128DA" w14:textId="72B206D5" w:rsidR="00290C5C" w:rsidRPr="006F2A02" w:rsidRDefault="00290C5C" w:rsidP="006F2A02">
            <w:pPr>
              <w:rPr>
                <w:rFonts w:cstheme="minorHAnsi"/>
                <w:color w:val="000000"/>
                <w:sz w:val="20"/>
                <w:szCs w:val="20"/>
                <w:lang w:val="en-US"/>
              </w:rPr>
            </w:pPr>
            <w:r w:rsidRPr="006F2A02">
              <w:rPr>
                <w:rFonts w:cstheme="minorHAnsi"/>
                <w:color w:val="000000"/>
                <w:sz w:val="20"/>
                <w:szCs w:val="20"/>
                <w:lang w:val="en-US"/>
              </w:rPr>
              <w:t>Field sites/</w:t>
            </w:r>
            <w:r>
              <w:rPr>
                <w:rFonts w:cstheme="minorHAnsi"/>
                <w:color w:val="000000"/>
                <w:sz w:val="20"/>
                <w:szCs w:val="20"/>
                <w:lang w:val="en-US"/>
              </w:rPr>
              <w:t>Remote</w:t>
            </w:r>
          </w:p>
        </w:tc>
        <w:tc>
          <w:tcPr>
            <w:tcW w:w="2070" w:type="dxa"/>
          </w:tcPr>
          <w:p w14:paraId="52D92696" w14:textId="658041DA" w:rsidR="00290C5C" w:rsidRPr="006F2A02" w:rsidRDefault="006E6353" w:rsidP="006F2A02">
            <w:pPr>
              <w:rPr>
                <w:rFonts w:cstheme="minorHAnsi"/>
                <w:color w:val="000000"/>
                <w:sz w:val="20"/>
                <w:szCs w:val="20"/>
                <w:lang w:val="en-US"/>
              </w:rPr>
            </w:pPr>
            <w:r w:rsidRPr="006F2A02">
              <w:rPr>
                <w:rFonts w:cstheme="minorHAnsi"/>
                <w:color w:val="000000"/>
                <w:sz w:val="20"/>
                <w:szCs w:val="20"/>
                <w:lang w:val="en-US"/>
              </w:rPr>
              <w:t>Month 1, Week 3</w:t>
            </w:r>
          </w:p>
        </w:tc>
        <w:tc>
          <w:tcPr>
            <w:tcW w:w="1350" w:type="dxa"/>
          </w:tcPr>
          <w:p w14:paraId="6FAA17D7" w14:textId="39770936" w:rsidR="00290C5C" w:rsidRPr="006F2A02" w:rsidRDefault="00915C2D">
            <w:pPr>
              <w:jc w:val="center"/>
              <w:rPr>
                <w:rFonts w:cstheme="minorHAnsi"/>
                <w:sz w:val="20"/>
                <w:szCs w:val="20"/>
                <w:lang w:val="en-US"/>
              </w:rPr>
            </w:pPr>
            <w:r>
              <w:rPr>
                <w:rFonts w:cstheme="minorHAnsi"/>
                <w:sz w:val="20"/>
                <w:szCs w:val="20"/>
                <w:lang w:val="en-US"/>
              </w:rPr>
              <w:t>2</w:t>
            </w:r>
          </w:p>
        </w:tc>
      </w:tr>
      <w:tr w:rsidR="007A324A" w:rsidRPr="003F3FD4" w14:paraId="5B512B66" w14:textId="77777777" w:rsidTr="006F2A02">
        <w:trPr>
          <w:jc w:val="center"/>
        </w:trPr>
        <w:tc>
          <w:tcPr>
            <w:tcW w:w="3505" w:type="dxa"/>
          </w:tcPr>
          <w:p w14:paraId="69AB32B0" w14:textId="165D2DCD" w:rsidR="00290C5C" w:rsidRPr="006F2A02" w:rsidRDefault="00290C5C" w:rsidP="006F2A02">
            <w:pPr>
              <w:pStyle w:val="Paragraphedeliste"/>
              <w:numPr>
                <w:ilvl w:val="0"/>
                <w:numId w:val="39"/>
              </w:numPr>
              <w:ind w:left="337"/>
              <w:rPr>
                <w:rFonts w:cstheme="minorHAnsi"/>
                <w:sz w:val="20"/>
                <w:szCs w:val="20"/>
                <w:lang w:val="en-US"/>
              </w:rPr>
            </w:pPr>
            <w:r w:rsidRPr="006F2A02">
              <w:rPr>
                <w:rFonts w:cstheme="minorHAnsi"/>
                <w:sz w:val="20"/>
                <w:szCs w:val="20"/>
                <w:lang w:val="en-US"/>
              </w:rPr>
              <w:t xml:space="preserve">Enumerators recruitment and training </w:t>
            </w:r>
          </w:p>
        </w:tc>
        <w:tc>
          <w:tcPr>
            <w:tcW w:w="2700" w:type="dxa"/>
          </w:tcPr>
          <w:p w14:paraId="67C47515" w14:textId="2C5DFBE0" w:rsidR="00290C5C" w:rsidRPr="006F2A02" w:rsidRDefault="00290C5C" w:rsidP="006F2A02">
            <w:pPr>
              <w:rPr>
                <w:rFonts w:cstheme="minorHAnsi"/>
                <w:sz w:val="20"/>
                <w:szCs w:val="20"/>
                <w:lang w:val="en-US"/>
              </w:rPr>
            </w:pPr>
            <w:r>
              <w:rPr>
                <w:rFonts w:cstheme="minorHAnsi"/>
                <w:sz w:val="20"/>
                <w:szCs w:val="20"/>
                <w:lang w:val="en-US"/>
              </w:rPr>
              <w:t>Field sites (Adwa and Abala)</w:t>
            </w:r>
          </w:p>
        </w:tc>
        <w:tc>
          <w:tcPr>
            <w:tcW w:w="2070" w:type="dxa"/>
          </w:tcPr>
          <w:p w14:paraId="76CC9D16" w14:textId="5663C4A6" w:rsidR="00290C5C" w:rsidRPr="006F2A02" w:rsidRDefault="006E6353" w:rsidP="006F2A02">
            <w:pPr>
              <w:rPr>
                <w:rFonts w:cstheme="minorHAnsi"/>
                <w:sz w:val="20"/>
                <w:szCs w:val="20"/>
                <w:lang w:val="en-US"/>
              </w:rPr>
            </w:pPr>
            <w:r w:rsidRPr="006E6353">
              <w:rPr>
                <w:rFonts w:cstheme="minorHAnsi"/>
                <w:sz w:val="20"/>
                <w:szCs w:val="20"/>
                <w:lang w:val="en-US"/>
              </w:rPr>
              <w:t>Month 1, Week 4</w:t>
            </w:r>
          </w:p>
        </w:tc>
        <w:tc>
          <w:tcPr>
            <w:tcW w:w="1350" w:type="dxa"/>
          </w:tcPr>
          <w:p w14:paraId="22B35BDD" w14:textId="14D6F29F" w:rsidR="00290C5C" w:rsidRPr="006F2A02" w:rsidRDefault="00915C2D">
            <w:pPr>
              <w:jc w:val="center"/>
              <w:rPr>
                <w:rFonts w:cstheme="minorHAnsi"/>
                <w:sz w:val="20"/>
                <w:szCs w:val="20"/>
                <w:lang w:val="en-US"/>
              </w:rPr>
            </w:pPr>
            <w:r>
              <w:rPr>
                <w:rFonts w:cstheme="minorHAnsi"/>
                <w:sz w:val="20"/>
                <w:szCs w:val="20"/>
                <w:lang w:val="en-US"/>
              </w:rPr>
              <w:t>2</w:t>
            </w:r>
          </w:p>
        </w:tc>
      </w:tr>
      <w:tr w:rsidR="007A324A" w:rsidRPr="003F3FD4" w14:paraId="35692C9E" w14:textId="77777777" w:rsidTr="006F2A02">
        <w:trPr>
          <w:jc w:val="center"/>
        </w:trPr>
        <w:tc>
          <w:tcPr>
            <w:tcW w:w="3505" w:type="dxa"/>
          </w:tcPr>
          <w:p w14:paraId="53FAD79F" w14:textId="62CE1C53" w:rsidR="00290C5C" w:rsidRPr="006F2A02" w:rsidRDefault="00290C5C" w:rsidP="006F2A02">
            <w:pPr>
              <w:pStyle w:val="Paragraphedeliste"/>
              <w:numPr>
                <w:ilvl w:val="0"/>
                <w:numId w:val="39"/>
              </w:numPr>
              <w:ind w:left="337"/>
              <w:rPr>
                <w:rFonts w:cstheme="minorHAnsi"/>
                <w:sz w:val="20"/>
                <w:szCs w:val="20"/>
                <w:lang w:val="en-US"/>
              </w:rPr>
            </w:pPr>
            <w:r w:rsidRPr="006F2A02">
              <w:rPr>
                <w:rFonts w:cstheme="minorHAnsi"/>
                <w:sz w:val="20"/>
                <w:szCs w:val="20"/>
                <w:lang w:val="en-US"/>
              </w:rPr>
              <w:t xml:space="preserve">Baseline field data collection </w:t>
            </w:r>
          </w:p>
        </w:tc>
        <w:tc>
          <w:tcPr>
            <w:tcW w:w="2700" w:type="dxa"/>
          </w:tcPr>
          <w:p w14:paraId="592EDA5C" w14:textId="23BF40CB" w:rsidR="00290C5C" w:rsidRPr="006F2A02" w:rsidRDefault="00290C5C" w:rsidP="006F2A02">
            <w:pPr>
              <w:rPr>
                <w:rFonts w:cstheme="minorHAnsi"/>
                <w:sz w:val="20"/>
                <w:szCs w:val="20"/>
                <w:lang w:val="en-US"/>
              </w:rPr>
            </w:pPr>
            <w:r>
              <w:rPr>
                <w:rFonts w:cstheme="minorHAnsi"/>
                <w:sz w:val="20"/>
                <w:szCs w:val="20"/>
                <w:lang w:val="en-US"/>
              </w:rPr>
              <w:t>Adwa and Abala hospitals and surrounding communities</w:t>
            </w:r>
          </w:p>
        </w:tc>
        <w:tc>
          <w:tcPr>
            <w:tcW w:w="2070" w:type="dxa"/>
          </w:tcPr>
          <w:p w14:paraId="757BCEF7" w14:textId="58B2FD93" w:rsidR="00290C5C" w:rsidRPr="006F2A02" w:rsidRDefault="006E6353" w:rsidP="006F2A02">
            <w:pPr>
              <w:rPr>
                <w:rFonts w:cstheme="minorHAnsi"/>
                <w:sz w:val="20"/>
                <w:szCs w:val="20"/>
                <w:lang w:val="en-US"/>
              </w:rPr>
            </w:pPr>
            <w:r w:rsidRPr="006E6353">
              <w:rPr>
                <w:rFonts w:cstheme="minorHAnsi"/>
                <w:sz w:val="20"/>
                <w:szCs w:val="20"/>
                <w:lang w:val="en-US"/>
              </w:rPr>
              <w:t xml:space="preserve">Month 2, Weeks </w:t>
            </w:r>
            <w:r>
              <w:rPr>
                <w:rFonts w:cstheme="minorHAnsi"/>
                <w:sz w:val="20"/>
                <w:szCs w:val="20"/>
                <w:lang w:val="en-US"/>
              </w:rPr>
              <w:t>(</w:t>
            </w:r>
            <w:r w:rsidRPr="006E6353">
              <w:rPr>
                <w:rFonts w:cstheme="minorHAnsi"/>
                <w:sz w:val="20"/>
                <w:szCs w:val="20"/>
                <w:lang w:val="en-US"/>
              </w:rPr>
              <w:t>1–3</w:t>
            </w:r>
            <w:r>
              <w:rPr>
                <w:rFonts w:cstheme="minorHAnsi"/>
                <w:sz w:val="20"/>
                <w:szCs w:val="20"/>
                <w:lang w:val="en-US"/>
              </w:rPr>
              <w:t>)</w:t>
            </w:r>
          </w:p>
        </w:tc>
        <w:tc>
          <w:tcPr>
            <w:tcW w:w="1350" w:type="dxa"/>
          </w:tcPr>
          <w:p w14:paraId="29BFC7E0" w14:textId="2BA427A6" w:rsidR="00290C5C" w:rsidRPr="006F2A02" w:rsidRDefault="00915C2D">
            <w:pPr>
              <w:jc w:val="center"/>
              <w:rPr>
                <w:rFonts w:cstheme="minorHAnsi"/>
                <w:sz w:val="20"/>
                <w:szCs w:val="20"/>
                <w:lang w:val="en-US"/>
              </w:rPr>
            </w:pPr>
            <w:r>
              <w:rPr>
                <w:rFonts w:cstheme="minorHAnsi"/>
                <w:sz w:val="20"/>
                <w:szCs w:val="20"/>
                <w:lang w:val="en-US"/>
              </w:rPr>
              <w:t>8</w:t>
            </w:r>
          </w:p>
        </w:tc>
      </w:tr>
      <w:tr w:rsidR="007A324A" w:rsidRPr="003F3FD4" w14:paraId="629BD93F" w14:textId="77777777" w:rsidTr="006F2A02">
        <w:trPr>
          <w:jc w:val="center"/>
        </w:trPr>
        <w:tc>
          <w:tcPr>
            <w:tcW w:w="3505" w:type="dxa"/>
          </w:tcPr>
          <w:p w14:paraId="0E6BD773" w14:textId="403D0155" w:rsidR="00290C5C" w:rsidRPr="006F2A02" w:rsidRDefault="00290C5C" w:rsidP="006F2A02">
            <w:pPr>
              <w:pStyle w:val="Paragraphedeliste"/>
              <w:numPr>
                <w:ilvl w:val="0"/>
                <w:numId w:val="39"/>
              </w:numPr>
              <w:ind w:left="337"/>
              <w:rPr>
                <w:rFonts w:cstheme="minorHAnsi"/>
                <w:sz w:val="20"/>
                <w:szCs w:val="20"/>
                <w:lang w:val="en-US"/>
              </w:rPr>
            </w:pPr>
            <w:r w:rsidRPr="006F2A02">
              <w:rPr>
                <w:rFonts w:cstheme="minorHAnsi"/>
                <w:sz w:val="20"/>
                <w:szCs w:val="20"/>
                <w:lang w:val="en-US"/>
              </w:rPr>
              <w:t>Data cleaning, analysis, and drafting baseline report</w:t>
            </w:r>
          </w:p>
        </w:tc>
        <w:tc>
          <w:tcPr>
            <w:tcW w:w="2700" w:type="dxa"/>
          </w:tcPr>
          <w:p w14:paraId="5A351245" w14:textId="45A9585E" w:rsidR="00290C5C" w:rsidRPr="006F2A02" w:rsidRDefault="00290C5C" w:rsidP="006F2A02">
            <w:pPr>
              <w:spacing w:line="276" w:lineRule="auto"/>
              <w:rPr>
                <w:rFonts w:cstheme="minorHAnsi"/>
                <w:color w:val="000000"/>
                <w:sz w:val="20"/>
                <w:szCs w:val="20"/>
                <w:lang w:val="en-US"/>
              </w:rPr>
            </w:pPr>
            <w:r>
              <w:rPr>
                <w:rFonts w:cstheme="minorHAnsi"/>
                <w:color w:val="000000"/>
                <w:sz w:val="20"/>
                <w:szCs w:val="20"/>
                <w:lang w:val="en-US"/>
              </w:rPr>
              <w:t>Remote</w:t>
            </w:r>
          </w:p>
        </w:tc>
        <w:tc>
          <w:tcPr>
            <w:tcW w:w="2070" w:type="dxa"/>
          </w:tcPr>
          <w:p w14:paraId="410AC373" w14:textId="060861DD" w:rsidR="00EC2CEE" w:rsidRPr="006F2A02" w:rsidRDefault="006E6353" w:rsidP="006F2A02">
            <w:pPr>
              <w:spacing w:line="276" w:lineRule="auto"/>
              <w:rPr>
                <w:rFonts w:cstheme="minorHAnsi"/>
                <w:color w:val="000000"/>
                <w:sz w:val="20"/>
                <w:szCs w:val="20"/>
                <w:lang w:val="en-US"/>
              </w:rPr>
            </w:pPr>
            <w:r w:rsidRPr="006E6353">
              <w:rPr>
                <w:rFonts w:cstheme="minorHAnsi"/>
                <w:color w:val="000000"/>
                <w:sz w:val="20"/>
                <w:szCs w:val="20"/>
                <w:lang w:val="en-US"/>
              </w:rPr>
              <w:t>Month 2, Week 4 – Month 3, Week 1</w:t>
            </w:r>
          </w:p>
        </w:tc>
        <w:tc>
          <w:tcPr>
            <w:tcW w:w="1350" w:type="dxa"/>
          </w:tcPr>
          <w:p w14:paraId="54F8D936" w14:textId="7A8F5201" w:rsidR="00290C5C" w:rsidRPr="006F2A02" w:rsidRDefault="00915C2D">
            <w:pPr>
              <w:spacing w:line="276" w:lineRule="auto"/>
              <w:jc w:val="center"/>
              <w:rPr>
                <w:rFonts w:cstheme="minorHAnsi"/>
                <w:sz w:val="20"/>
                <w:szCs w:val="20"/>
                <w:lang w:val="en-US"/>
              </w:rPr>
            </w:pPr>
            <w:r>
              <w:rPr>
                <w:rFonts w:cstheme="minorHAnsi"/>
                <w:sz w:val="20"/>
                <w:szCs w:val="20"/>
                <w:lang w:val="en-US"/>
              </w:rPr>
              <w:t>3</w:t>
            </w:r>
          </w:p>
        </w:tc>
      </w:tr>
      <w:tr w:rsidR="007A324A" w:rsidRPr="003F3FD4" w14:paraId="1A6B81A5" w14:textId="77777777" w:rsidTr="006F2A02">
        <w:trPr>
          <w:jc w:val="center"/>
        </w:trPr>
        <w:tc>
          <w:tcPr>
            <w:tcW w:w="3505" w:type="dxa"/>
          </w:tcPr>
          <w:p w14:paraId="7210AE5D" w14:textId="2C336579" w:rsidR="00290C5C" w:rsidRPr="006F2A02" w:rsidRDefault="00290C5C" w:rsidP="006F2A02">
            <w:pPr>
              <w:pStyle w:val="Paragraphedeliste"/>
              <w:numPr>
                <w:ilvl w:val="0"/>
                <w:numId w:val="39"/>
              </w:numPr>
              <w:ind w:left="337"/>
              <w:rPr>
                <w:rFonts w:cstheme="minorHAnsi"/>
                <w:sz w:val="20"/>
                <w:szCs w:val="20"/>
                <w:lang w:val="en-US"/>
              </w:rPr>
            </w:pPr>
            <w:r w:rsidRPr="006F2A02">
              <w:rPr>
                <w:rFonts w:cstheme="minorHAnsi"/>
                <w:sz w:val="20"/>
                <w:szCs w:val="20"/>
                <w:lang w:val="en-US"/>
              </w:rPr>
              <w:t xml:space="preserve">Baseline report validation and stakeholders presentation </w:t>
            </w:r>
          </w:p>
        </w:tc>
        <w:tc>
          <w:tcPr>
            <w:tcW w:w="2700" w:type="dxa"/>
          </w:tcPr>
          <w:p w14:paraId="04FE2398" w14:textId="6BCEAB6C" w:rsidR="00290C5C" w:rsidRPr="003F3FD4" w:rsidRDefault="00290C5C" w:rsidP="003F3FD4">
            <w:pPr>
              <w:spacing w:line="276" w:lineRule="auto"/>
              <w:rPr>
                <w:rFonts w:cstheme="minorHAnsi"/>
                <w:color w:val="000000"/>
                <w:sz w:val="20"/>
                <w:szCs w:val="20"/>
                <w:lang w:val="en-US"/>
              </w:rPr>
            </w:pPr>
            <w:r>
              <w:rPr>
                <w:rFonts w:cstheme="minorHAnsi"/>
                <w:color w:val="000000"/>
                <w:sz w:val="20"/>
                <w:szCs w:val="20"/>
                <w:lang w:val="en-US"/>
              </w:rPr>
              <w:t>Remote</w:t>
            </w:r>
          </w:p>
        </w:tc>
        <w:tc>
          <w:tcPr>
            <w:tcW w:w="2070" w:type="dxa"/>
          </w:tcPr>
          <w:p w14:paraId="24A830CC" w14:textId="609191AB" w:rsidR="00582841" w:rsidRPr="006E6353" w:rsidRDefault="006E6353" w:rsidP="003F3FD4">
            <w:pPr>
              <w:spacing w:line="276" w:lineRule="auto"/>
              <w:rPr>
                <w:rFonts w:cstheme="minorHAnsi"/>
                <w:color w:val="000000"/>
                <w:sz w:val="20"/>
                <w:szCs w:val="20"/>
                <w:lang w:val="en-US"/>
              </w:rPr>
            </w:pPr>
            <w:r w:rsidRPr="006E6353">
              <w:rPr>
                <w:rFonts w:cstheme="minorHAnsi"/>
                <w:color w:val="000000"/>
                <w:sz w:val="20"/>
                <w:szCs w:val="20"/>
                <w:lang w:val="en-US"/>
              </w:rPr>
              <w:t>Month 3, Week 2</w:t>
            </w:r>
          </w:p>
        </w:tc>
        <w:tc>
          <w:tcPr>
            <w:tcW w:w="1350" w:type="dxa"/>
          </w:tcPr>
          <w:p w14:paraId="6364CCE3" w14:textId="7C0BDC3A" w:rsidR="00290C5C" w:rsidRPr="003F3FD4" w:rsidRDefault="00582841" w:rsidP="006F2A02">
            <w:pPr>
              <w:spacing w:line="276" w:lineRule="auto"/>
              <w:jc w:val="center"/>
              <w:rPr>
                <w:rFonts w:cstheme="minorHAnsi"/>
                <w:sz w:val="20"/>
                <w:szCs w:val="20"/>
                <w:lang w:val="en-US"/>
              </w:rPr>
            </w:pPr>
            <w:r>
              <w:rPr>
                <w:rFonts w:cstheme="minorHAnsi"/>
                <w:sz w:val="20"/>
                <w:szCs w:val="20"/>
                <w:lang w:val="en-US"/>
              </w:rPr>
              <w:t>2</w:t>
            </w:r>
          </w:p>
        </w:tc>
      </w:tr>
      <w:tr w:rsidR="007A324A" w:rsidRPr="003F3FD4" w14:paraId="4D98B2E2" w14:textId="77777777" w:rsidTr="006F2A02">
        <w:trPr>
          <w:jc w:val="center"/>
        </w:trPr>
        <w:tc>
          <w:tcPr>
            <w:tcW w:w="3505" w:type="dxa"/>
          </w:tcPr>
          <w:p w14:paraId="29596698" w14:textId="03E9CCE6" w:rsidR="00290C5C" w:rsidRPr="006F2A02" w:rsidRDefault="00290C5C" w:rsidP="006F2A02">
            <w:pPr>
              <w:pStyle w:val="Paragraphedeliste"/>
              <w:numPr>
                <w:ilvl w:val="0"/>
                <w:numId w:val="39"/>
              </w:numPr>
              <w:ind w:left="337"/>
              <w:rPr>
                <w:rFonts w:cstheme="minorHAnsi"/>
                <w:sz w:val="20"/>
                <w:szCs w:val="20"/>
                <w:lang w:val="en-US"/>
              </w:rPr>
            </w:pPr>
            <w:r w:rsidRPr="006F2A02">
              <w:rPr>
                <w:rFonts w:cstheme="minorHAnsi"/>
                <w:sz w:val="20"/>
                <w:szCs w:val="20"/>
                <w:lang w:val="en-US"/>
              </w:rPr>
              <w:t>Ongoing monitoring-field visits and verifications</w:t>
            </w:r>
          </w:p>
        </w:tc>
        <w:tc>
          <w:tcPr>
            <w:tcW w:w="2700" w:type="dxa"/>
          </w:tcPr>
          <w:p w14:paraId="65C18BEA" w14:textId="2B42ECB7" w:rsidR="00290C5C" w:rsidRPr="003F3FD4" w:rsidRDefault="00290C5C" w:rsidP="003F3FD4">
            <w:pPr>
              <w:spacing w:line="276" w:lineRule="auto"/>
              <w:rPr>
                <w:rFonts w:cstheme="minorHAnsi"/>
                <w:color w:val="000000"/>
                <w:sz w:val="20"/>
                <w:szCs w:val="20"/>
                <w:lang w:val="en-US"/>
              </w:rPr>
            </w:pPr>
            <w:r>
              <w:rPr>
                <w:rFonts w:cstheme="minorHAnsi"/>
                <w:color w:val="000000"/>
                <w:sz w:val="20"/>
                <w:szCs w:val="20"/>
                <w:lang w:val="en-US"/>
              </w:rPr>
              <w:t>Project sites (Abala and Adwa)</w:t>
            </w:r>
          </w:p>
        </w:tc>
        <w:tc>
          <w:tcPr>
            <w:tcW w:w="2070" w:type="dxa"/>
          </w:tcPr>
          <w:p w14:paraId="4D2180C6" w14:textId="190463F1" w:rsidR="00290C5C" w:rsidRPr="006E6353" w:rsidRDefault="006E6353" w:rsidP="003F3FD4">
            <w:pPr>
              <w:spacing w:line="276" w:lineRule="auto"/>
              <w:rPr>
                <w:rFonts w:cstheme="minorHAnsi"/>
                <w:color w:val="000000"/>
                <w:sz w:val="20"/>
                <w:szCs w:val="20"/>
                <w:lang w:val="en-US"/>
              </w:rPr>
            </w:pPr>
            <w:r w:rsidRPr="006E6353">
              <w:rPr>
                <w:rFonts w:cstheme="minorHAnsi"/>
                <w:color w:val="000000"/>
                <w:sz w:val="20"/>
                <w:szCs w:val="20"/>
                <w:lang w:val="en-US"/>
              </w:rPr>
              <w:t>Month 4 – Month 18</w:t>
            </w:r>
          </w:p>
        </w:tc>
        <w:tc>
          <w:tcPr>
            <w:tcW w:w="1350" w:type="dxa"/>
          </w:tcPr>
          <w:p w14:paraId="195613EF" w14:textId="6FEDF3FA" w:rsidR="00290C5C" w:rsidRPr="003F3FD4" w:rsidRDefault="00915C2D" w:rsidP="006F2A02">
            <w:pPr>
              <w:spacing w:line="276" w:lineRule="auto"/>
              <w:jc w:val="center"/>
              <w:rPr>
                <w:rFonts w:cstheme="minorHAnsi"/>
                <w:sz w:val="20"/>
                <w:szCs w:val="20"/>
                <w:lang w:val="en-US"/>
              </w:rPr>
            </w:pPr>
            <w:r>
              <w:rPr>
                <w:rFonts w:cstheme="minorHAnsi"/>
                <w:sz w:val="20"/>
                <w:szCs w:val="20"/>
                <w:lang w:val="en-US"/>
              </w:rPr>
              <w:t>6</w:t>
            </w:r>
          </w:p>
        </w:tc>
      </w:tr>
      <w:tr w:rsidR="007A324A" w:rsidRPr="003F3FD4" w14:paraId="7DF376FB" w14:textId="77777777" w:rsidTr="006F2A02">
        <w:trPr>
          <w:jc w:val="center"/>
        </w:trPr>
        <w:tc>
          <w:tcPr>
            <w:tcW w:w="3505" w:type="dxa"/>
          </w:tcPr>
          <w:p w14:paraId="416CB960" w14:textId="11C3BC8A" w:rsidR="00290C5C" w:rsidRPr="006F2A02" w:rsidRDefault="00290C5C" w:rsidP="006F2A02">
            <w:pPr>
              <w:pStyle w:val="Paragraphedeliste"/>
              <w:numPr>
                <w:ilvl w:val="0"/>
                <w:numId w:val="39"/>
              </w:numPr>
              <w:ind w:left="337"/>
              <w:rPr>
                <w:rFonts w:cstheme="minorHAnsi"/>
                <w:sz w:val="20"/>
                <w:szCs w:val="20"/>
                <w:lang w:val="en-US"/>
              </w:rPr>
            </w:pPr>
            <w:r w:rsidRPr="006F2A02">
              <w:rPr>
                <w:rFonts w:cstheme="minorHAnsi"/>
                <w:sz w:val="20"/>
                <w:szCs w:val="20"/>
                <w:lang w:val="en-US"/>
              </w:rPr>
              <w:t xml:space="preserve">Mid-term data analysis and report presentation </w:t>
            </w:r>
          </w:p>
        </w:tc>
        <w:tc>
          <w:tcPr>
            <w:tcW w:w="2700" w:type="dxa"/>
          </w:tcPr>
          <w:p w14:paraId="03106BF3" w14:textId="746E4A1D" w:rsidR="00290C5C" w:rsidRPr="003F3FD4" w:rsidRDefault="00290C5C" w:rsidP="003F3FD4">
            <w:pPr>
              <w:spacing w:line="276" w:lineRule="auto"/>
              <w:rPr>
                <w:rFonts w:cstheme="minorHAnsi"/>
                <w:color w:val="000000"/>
                <w:sz w:val="20"/>
                <w:szCs w:val="20"/>
                <w:lang w:val="en-US"/>
              </w:rPr>
            </w:pPr>
            <w:r>
              <w:rPr>
                <w:rFonts w:cstheme="minorHAnsi"/>
                <w:color w:val="000000"/>
                <w:sz w:val="20"/>
                <w:szCs w:val="20"/>
                <w:lang w:val="en-US"/>
              </w:rPr>
              <w:t>Remote</w:t>
            </w:r>
          </w:p>
        </w:tc>
        <w:tc>
          <w:tcPr>
            <w:tcW w:w="2070" w:type="dxa"/>
          </w:tcPr>
          <w:p w14:paraId="2809F51D" w14:textId="4036E8F4" w:rsidR="00290C5C" w:rsidRPr="006E6353" w:rsidRDefault="006E6353" w:rsidP="003F3FD4">
            <w:pPr>
              <w:spacing w:line="276" w:lineRule="auto"/>
              <w:rPr>
                <w:rFonts w:cstheme="minorHAnsi"/>
                <w:color w:val="000000"/>
                <w:sz w:val="20"/>
                <w:szCs w:val="20"/>
                <w:lang w:val="en-US"/>
              </w:rPr>
            </w:pPr>
            <w:r w:rsidRPr="006E6353">
              <w:rPr>
                <w:rFonts w:cstheme="minorHAnsi"/>
                <w:color w:val="000000"/>
                <w:sz w:val="20"/>
                <w:szCs w:val="20"/>
                <w:lang w:val="en-US"/>
              </w:rPr>
              <w:t xml:space="preserve">Month </w:t>
            </w:r>
            <w:r>
              <w:rPr>
                <w:rFonts w:cstheme="minorHAnsi"/>
                <w:color w:val="000000"/>
                <w:sz w:val="20"/>
                <w:szCs w:val="20"/>
                <w:lang w:val="en-US"/>
              </w:rPr>
              <w:t>(</w:t>
            </w:r>
            <w:r w:rsidRPr="006E6353">
              <w:rPr>
                <w:rFonts w:cstheme="minorHAnsi"/>
                <w:color w:val="000000"/>
                <w:sz w:val="20"/>
                <w:szCs w:val="20"/>
                <w:lang w:val="en-US"/>
              </w:rPr>
              <w:t>12–13</w:t>
            </w:r>
            <w:r>
              <w:rPr>
                <w:rFonts w:cstheme="minorHAnsi"/>
                <w:color w:val="000000"/>
                <w:sz w:val="20"/>
                <w:szCs w:val="20"/>
                <w:lang w:val="en-US"/>
              </w:rPr>
              <w:t>)</w:t>
            </w:r>
          </w:p>
        </w:tc>
        <w:tc>
          <w:tcPr>
            <w:tcW w:w="1350" w:type="dxa"/>
          </w:tcPr>
          <w:p w14:paraId="210D16FB" w14:textId="6C735190" w:rsidR="00290C5C" w:rsidRPr="003F3FD4" w:rsidRDefault="00915C2D" w:rsidP="006F2A02">
            <w:pPr>
              <w:spacing w:line="276" w:lineRule="auto"/>
              <w:jc w:val="center"/>
              <w:rPr>
                <w:rFonts w:cstheme="minorHAnsi"/>
                <w:sz w:val="20"/>
                <w:szCs w:val="20"/>
                <w:lang w:val="en-US"/>
              </w:rPr>
            </w:pPr>
            <w:r>
              <w:rPr>
                <w:rFonts w:cstheme="minorHAnsi"/>
                <w:sz w:val="20"/>
                <w:szCs w:val="20"/>
                <w:lang w:val="en-US"/>
              </w:rPr>
              <w:t>3</w:t>
            </w:r>
          </w:p>
        </w:tc>
      </w:tr>
      <w:tr w:rsidR="007A324A" w:rsidRPr="003F3FD4" w14:paraId="7E24A8D2" w14:textId="77777777" w:rsidTr="006F2A02">
        <w:trPr>
          <w:jc w:val="center"/>
        </w:trPr>
        <w:tc>
          <w:tcPr>
            <w:tcW w:w="3505" w:type="dxa"/>
          </w:tcPr>
          <w:p w14:paraId="00287C11" w14:textId="5EBC68F4" w:rsidR="00290C5C" w:rsidRPr="006F2A02" w:rsidRDefault="00290C5C" w:rsidP="006F2A02">
            <w:pPr>
              <w:pStyle w:val="Paragraphedeliste"/>
              <w:numPr>
                <w:ilvl w:val="0"/>
                <w:numId w:val="39"/>
              </w:numPr>
              <w:ind w:left="337"/>
              <w:rPr>
                <w:rFonts w:cstheme="minorHAnsi"/>
                <w:sz w:val="20"/>
                <w:szCs w:val="20"/>
                <w:lang w:val="en-US"/>
              </w:rPr>
            </w:pPr>
            <w:r w:rsidRPr="006F2A02">
              <w:rPr>
                <w:rFonts w:cstheme="minorHAnsi"/>
                <w:sz w:val="20"/>
                <w:szCs w:val="20"/>
                <w:lang w:val="en-US"/>
              </w:rPr>
              <w:t>Ad-hoc qualitative studies and reporting</w:t>
            </w:r>
          </w:p>
        </w:tc>
        <w:tc>
          <w:tcPr>
            <w:tcW w:w="2700" w:type="dxa"/>
          </w:tcPr>
          <w:p w14:paraId="2C2C3579" w14:textId="49E56D88" w:rsidR="00290C5C" w:rsidRPr="003F3FD4" w:rsidRDefault="00290C5C" w:rsidP="003F3FD4">
            <w:pPr>
              <w:spacing w:line="276" w:lineRule="auto"/>
              <w:rPr>
                <w:rFonts w:cstheme="minorHAnsi"/>
                <w:color w:val="000000"/>
                <w:sz w:val="20"/>
                <w:szCs w:val="20"/>
                <w:lang w:val="en-US"/>
              </w:rPr>
            </w:pPr>
            <w:r>
              <w:rPr>
                <w:rFonts w:cstheme="minorHAnsi"/>
                <w:color w:val="000000"/>
                <w:sz w:val="20"/>
                <w:szCs w:val="20"/>
                <w:lang w:val="en-US"/>
              </w:rPr>
              <w:t>Field sites (Adwa and Abala)</w:t>
            </w:r>
          </w:p>
        </w:tc>
        <w:tc>
          <w:tcPr>
            <w:tcW w:w="2070" w:type="dxa"/>
          </w:tcPr>
          <w:p w14:paraId="370C3D9F" w14:textId="0299C1F3" w:rsidR="00290C5C" w:rsidRPr="006E6353" w:rsidRDefault="006E6353" w:rsidP="003F3FD4">
            <w:pPr>
              <w:spacing w:line="276" w:lineRule="auto"/>
              <w:rPr>
                <w:rFonts w:cstheme="minorHAnsi"/>
                <w:color w:val="000000"/>
                <w:sz w:val="20"/>
                <w:szCs w:val="20"/>
                <w:lang w:val="en-US"/>
              </w:rPr>
            </w:pPr>
            <w:r w:rsidRPr="006E6353">
              <w:rPr>
                <w:rFonts w:cstheme="minorHAnsi"/>
                <w:color w:val="000000"/>
                <w:sz w:val="20"/>
                <w:szCs w:val="20"/>
                <w:lang w:val="en-US"/>
              </w:rPr>
              <w:t xml:space="preserve">Month </w:t>
            </w:r>
            <w:r>
              <w:rPr>
                <w:rFonts w:cstheme="minorHAnsi"/>
                <w:color w:val="000000"/>
                <w:sz w:val="20"/>
                <w:szCs w:val="20"/>
                <w:lang w:val="en-US"/>
              </w:rPr>
              <w:t>(</w:t>
            </w:r>
            <w:r w:rsidRPr="006E6353">
              <w:rPr>
                <w:rFonts w:cstheme="minorHAnsi"/>
                <w:color w:val="000000"/>
                <w:sz w:val="20"/>
                <w:szCs w:val="20"/>
                <w:lang w:val="en-US"/>
              </w:rPr>
              <w:t>10–14</w:t>
            </w:r>
            <w:r>
              <w:rPr>
                <w:rFonts w:cstheme="minorHAnsi"/>
                <w:color w:val="000000"/>
                <w:sz w:val="20"/>
                <w:szCs w:val="20"/>
                <w:lang w:val="en-US"/>
              </w:rPr>
              <w:t>)</w:t>
            </w:r>
          </w:p>
        </w:tc>
        <w:tc>
          <w:tcPr>
            <w:tcW w:w="1350" w:type="dxa"/>
          </w:tcPr>
          <w:p w14:paraId="6BA4DCBE" w14:textId="49860920" w:rsidR="00290C5C" w:rsidRPr="003F3FD4" w:rsidRDefault="00915C2D" w:rsidP="006F2A02">
            <w:pPr>
              <w:spacing w:line="276" w:lineRule="auto"/>
              <w:jc w:val="center"/>
              <w:rPr>
                <w:rFonts w:cstheme="minorHAnsi"/>
                <w:sz w:val="20"/>
                <w:szCs w:val="20"/>
                <w:lang w:val="en-US"/>
              </w:rPr>
            </w:pPr>
            <w:r>
              <w:rPr>
                <w:rFonts w:cstheme="minorHAnsi"/>
                <w:sz w:val="20"/>
                <w:szCs w:val="20"/>
                <w:lang w:val="en-US"/>
              </w:rPr>
              <w:t>3</w:t>
            </w:r>
          </w:p>
        </w:tc>
      </w:tr>
      <w:tr w:rsidR="007A324A" w:rsidRPr="003F3FD4" w14:paraId="5B0089AA" w14:textId="77777777" w:rsidTr="006F2A02">
        <w:trPr>
          <w:jc w:val="center"/>
        </w:trPr>
        <w:tc>
          <w:tcPr>
            <w:tcW w:w="3505" w:type="dxa"/>
          </w:tcPr>
          <w:p w14:paraId="50749699" w14:textId="7E1C597C" w:rsidR="00290C5C" w:rsidRPr="006F2A02" w:rsidRDefault="00290C5C" w:rsidP="006F2A02">
            <w:pPr>
              <w:pStyle w:val="Paragraphedeliste"/>
              <w:numPr>
                <w:ilvl w:val="0"/>
                <w:numId w:val="39"/>
              </w:numPr>
              <w:ind w:left="337"/>
              <w:rPr>
                <w:rFonts w:cstheme="minorHAnsi"/>
                <w:sz w:val="20"/>
                <w:szCs w:val="20"/>
                <w:lang w:val="en-US"/>
              </w:rPr>
            </w:pPr>
            <w:r w:rsidRPr="006F2A02">
              <w:rPr>
                <w:rFonts w:cstheme="minorHAnsi"/>
                <w:sz w:val="20"/>
                <w:szCs w:val="20"/>
                <w:lang w:val="en-US"/>
              </w:rPr>
              <w:t xml:space="preserve">End-line evaluation planning and tool finalization </w:t>
            </w:r>
          </w:p>
        </w:tc>
        <w:tc>
          <w:tcPr>
            <w:tcW w:w="2700" w:type="dxa"/>
          </w:tcPr>
          <w:p w14:paraId="23C25096" w14:textId="55719B81" w:rsidR="00290C5C" w:rsidRPr="003F3FD4" w:rsidRDefault="00290C5C" w:rsidP="003F3FD4">
            <w:pPr>
              <w:spacing w:line="276" w:lineRule="auto"/>
              <w:rPr>
                <w:rFonts w:cstheme="minorHAnsi"/>
                <w:color w:val="000000"/>
                <w:sz w:val="20"/>
                <w:szCs w:val="20"/>
                <w:lang w:val="en-US"/>
              </w:rPr>
            </w:pPr>
            <w:r>
              <w:rPr>
                <w:rFonts w:cstheme="minorHAnsi"/>
                <w:color w:val="000000"/>
                <w:sz w:val="20"/>
                <w:szCs w:val="20"/>
                <w:lang w:val="en-US"/>
              </w:rPr>
              <w:t>Remote</w:t>
            </w:r>
          </w:p>
        </w:tc>
        <w:tc>
          <w:tcPr>
            <w:tcW w:w="2070" w:type="dxa"/>
          </w:tcPr>
          <w:p w14:paraId="709A5EA2" w14:textId="554FAC8E" w:rsidR="00290C5C" w:rsidRPr="003F3FD4" w:rsidRDefault="00EE230F" w:rsidP="003F3FD4">
            <w:pPr>
              <w:spacing w:line="276" w:lineRule="auto"/>
              <w:rPr>
                <w:rFonts w:cstheme="minorHAnsi"/>
                <w:color w:val="000000"/>
                <w:sz w:val="20"/>
                <w:szCs w:val="20"/>
                <w:lang w:val="en-US"/>
              </w:rPr>
            </w:pPr>
            <w:r>
              <w:rPr>
                <w:rFonts w:cstheme="minorHAnsi"/>
                <w:color w:val="000000"/>
                <w:sz w:val="20"/>
                <w:szCs w:val="20"/>
                <w:lang w:val="en-US"/>
              </w:rPr>
              <w:t>Month 18</w:t>
            </w:r>
            <w:r w:rsidR="006E6353" w:rsidRPr="006E6353">
              <w:rPr>
                <w:rFonts w:cstheme="minorHAnsi"/>
                <w:color w:val="000000"/>
                <w:sz w:val="20"/>
                <w:szCs w:val="20"/>
                <w:lang w:val="en-US"/>
              </w:rPr>
              <w:t>, Week 1–2</w:t>
            </w:r>
          </w:p>
        </w:tc>
        <w:tc>
          <w:tcPr>
            <w:tcW w:w="1350" w:type="dxa"/>
          </w:tcPr>
          <w:p w14:paraId="6D2D6C61" w14:textId="1F7BD515" w:rsidR="00290C5C" w:rsidRPr="003F3FD4" w:rsidRDefault="00915C2D" w:rsidP="006F2A02">
            <w:pPr>
              <w:spacing w:line="276" w:lineRule="auto"/>
              <w:jc w:val="center"/>
              <w:rPr>
                <w:rFonts w:cstheme="minorHAnsi"/>
                <w:sz w:val="20"/>
                <w:szCs w:val="20"/>
                <w:lang w:val="en-US"/>
              </w:rPr>
            </w:pPr>
            <w:r>
              <w:rPr>
                <w:rFonts w:cstheme="minorHAnsi"/>
                <w:sz w:val="20"/>
                <w:szCs w:val="20"/>
                <w:lang w:val="en-US"/>
              </w:rPr>
              <w:t>2</w:t>
            </w:r>
          </w:p>
        </w:tc>
      </w:tr>
      <w:tr w:rsidR="007A324A" w:rsidRPr="003F3FD4" w14:paraId="30508D56" w14:textId="77777777" w:rsidTr="006F2A02">
        <w:trPr>
          <w:jc w:val="center"/>
        </w:trPr>
        <w:tc>
          <w:tcPr>
            <w:tcW w:w="3505" w:type="dxa"/>
          </w:tcPr>
          <w:p w14:paraId="3EAE2EB4" w14:textId="167B6F35" w:rsidR="00290C5C" w:rsidRPr="006F2A02" w:rsidRDefault="00290C5C" w:rsidP="006F2A02">
            <w:pPr>
              <w:pStyle w:val="Paragraphedeliste"/>
              <w:numPr>
                <w:ilvl w:val="0"/>
                <w:numId w:val="39"/>
              </w:numPr>
              <w:ind w:left="337"/>
              <w:rPr>
                <w:rFonts w:cstheme="minorHAnsi"/>
                <w:sz w:val="20"/>
                <w:szCs w:val="20"/>
                <w:lang w:val="en-US"/>
              </w:rPr>
            </w:pPr>
            <w:r w:rsidRPr="006F2A02">
              <w:rPr>
                <w:rFonts w:cstheme="minorHAnsi"/>
                <w:sz w:val="20"/>
                <w:szCs w:val="20"/>
                <w:lang w:val="en-US"/>
              </w:rPr>
              <w:t xml:space="preserve">End-line field data collection </w:t>
            </w:r>
          </w:p>
        </w:tc>
        <w:tc>
          <w:tcPr>
            <w:tcW w:w="2700" w:type="dxa"/>
          </w:tcPr>
          <w:p w14:paraId="3B42881B" w14:textId="39D43938" w:rsidR="00290C5C" w:rsidRPr="003F3FD4" w:rsidRDefault="00290C5C" w:rsidP="003F3FD4">
            <w:pPr>
              <w:spacing w:line="276" w:lineRule="auto"/>
              <w:rPr>
                <w:rFonts w:cstheme="minorHAnsi"/>
                <w:color w:val="000000"/>
                <w:sz w:val="20"/>
                <w:szCs w:val="20"/>
                <w:lang w:val="en-US"/>
              </w:rPr>
            </w:pPr>
            <w:r>
              <w:rPr>
                <w:rFonts w:cstheme="minorHAnsi"/>
                <w:color w:val="000000"/>
                <w:sz w:val="20"/>
                <w:szCs w:val="20"/>
                <w:lang w:val="en-US"/>
              </w:rPr>
              <w:t xml:space="preserve">Project sites (Adwa and Abala) </w:t>
            </w:r>
          </w:p>
        </w:tc>
        <w:tc>
          <w:tcPr>
            <w:tcW w:w="2070" w:type="dxa"/>
          </w:tcPr>
          <w:p w14:paraId="026C500D" w14:textId="7818B10F" w:rsidR="00290C5C" w:rsidRPr="003F3FD4" w:rsidRDefault="006E6353" w:rsidP="003F3FD4">
            <w:pPr>
              <w:spacing w:line="276" w:lineRule="auto"/>
              <w:rPr>
                <w:rFonts w:cstheme="minorHAnsi"/>
                <w:color w:val="000000"/>
                <w:sz w:val="20"/>
                <w:szCs w:val="20"/>
                <w:lang w:val="en-US"/>
              </w:rPr>
            </w:pPr>
            <w:r w:rsidRPr="006E6353">
              <w:rPr>
                <w:rFonts w:cstheme="minorHAnsi"/>
                <w:color w:val="000000"/>
                <w:sz w:val="20"/>
                <w:szCs w:val="20"/>
                <w:lang w:val="en-US"/>
              </w:rPr>
              <w:t xml:space="preserve">Month </w:t>
            </w:r>
            <w:r w:rsidR="00EE230F">
              <w:rPr>
                <w:rFonts w:cstheme="minorHAnsi"/>
                <w:color w:val="000000"/>
                <w:sz w:val="20"/>
                <w:szCs w:val="20"/>
                <w:lang w:val="en-US"/>
              </w:rPr>
              <w:t>(19–20)</w:t>
            </w:r>
          </w:p>
        </w:tc>
        <w:tc>
          <w:tcPr>
            <w:tcW w:w="1350" w:type="dxa"/>
          </w:tcPr>
          <w:p w14:paraId="1047A6D7" w14:textId="500E84A0" w:rsidR="00290C5C" w:rsidRPr="003F3FD4" w:rsidRDefault="00653BFE" w:rsidP="006F2A02">
            <w:pPr>
              <w:spacing w:line="276" w:lineRule="auto"/>
              <w:jc w:val="center"/>
              <w:rPr>
                <w:rFonts w:cstheme="minorHAnsi"/>
                <w:sz w:val="20"/>
                <w:szCs w:val="20"/>
                <w:lang w:val="en-US"/>
              </w:rPr>
            </w:pPr>
            <w:r>
              <w:rPr>
                <w:rFonts w:cstheme="minorHAnsi"/>
                <w:sz w:val="20"/>
                <w:szCs w:val="20"/>
                <w:lang w:val="en-US"/>
              </w:rPr>
              <w:t>8</w:t>
            </w:r>
          </w:p>
        </w:tc>
      </w:tr>
      <w:tr w:rsidR="007A324A" w:rsidRPr="003F3FD4" w14:paraId="77867C51" w14:textId="77777777" w:rsidTr="006F2A02">
        <w:trPr>
          <w:jc w:val="center"/>
        </w:trPr>
        <w:tc>
          <w:tcPr>
            <w:tcW w:w="3505" w:type="dxa"/>
          </w:tcPr>
          <w:p w14:paraId="55A75A4B" w14:textId="3A953B71" w:rsidR="00290C5C" w:rsidRPr="006F2A02" w:rsidRDefault="00290C5C" w:rsidP="006F2A02">
            <w:pPr>
              <w:pStyle w:val="Paragraphedeliste"/>
              <w:numPr>
                <w:ilvl w:val="0"/>
                <w:numId w:val="39"/>
              </w:numPr>
              <w:ind w:left="337"/>
              <w:rPr>
                <w:rFonts w:cstheme="minorHAnsi"/>
                <w:sz w:val="20"/>
                <w:szCs w:val="20"/>
                <w:lang w:val="en-US"/>
              </w:rPr>
            </w:pPr>
            <w:r w:rsidRPr="006F2A02">
              <w:rPr>
                <w:rFonts w:cstheme="minorHAnsi"/>
                <w:sz w:val="20"/>
                <w:szCs w:val="20"/>
                <w:lang w:val="en-US"/>
              </w:rPr>
              <w:t>Data cleaning, analysis, and draft end-line report</w:t>
            </w:r>
          </w:p>
        </w:tc>
        <w:tc>
          <w:tcPr>
            <w:tcW w:w="2700" w:type="dxa"/>
          </w:tcPr>
          <w:p w14:paraId="103FC258" w14:textId="1D42D610" w:rsidR="00290C5C" w:rsidRPr="003F3FD4" w:rsidRDefault="00290C5C" w:rsidP="003F3FD4">
            <w:pPr>
              <w:spacing w:line="276" w:lineRule="auto"/>
              <w:rPr>
                <w:rFonts w:cstheme="minorHAnsi"/>
                <w:color w:val="000000"/>
                <w:sz w:val="20"/>
                <w:szCs w:val="20"/>
                <w:lang w:val="en-US"/>
              </w:rPr>
            </w:pPr>
            <w:r>
              <w:rPr>
                <w:rFonts w:cstheme="minorHAnsi"/>
                <w:color w:val="000000"/>
                <w:sz w:val="20"/>
                <w:szCs w:val="20"/>
                <w:lang w:val="en-US"/>
              </w:rPr>
              <w:t>Remote</w:t>
            </w:r>
          </w:p>
        </w:tc>
        <w:tc>
          <w:tcPr>
            <w:tcW w:w="2070" w:type="dxa"/>
          </w:tcPr>
          <w:p w14:paraId="790F6E4D" w14:textId="7610E4E7" w:rsidR="00290C5C" w:rsidRPr="003F3FD4" w:rsidRDefault="00EE230F" w:rsidP="003F3FD4">
            <w:pPr>
              <w:spacing w:line="276" w:lineRule="auto"/>
              <w:rPr>
                <w:rFonts w:cstheme="minorHAnsi"/>
                <w:color w:val="000000"/>
                <w:sz w:val="20"/>
                <w:szCs w:val="20"/>
                <w:lang w:val="en-US"/>
              </w:rPr>
            </w:pPr>
            <w:r>
              <w:rPr>
                <w:rFonts w:cstheme="minorHAnsi"/>
                <w:color w:val="000000"/>
                <w:sz w:val="20"/>
                <w:szCs w:val="20"/>
                <w:lang w:val="en-US"/>
              </w:rPr>
              <w:t>Month 21</w:t>
            </w:r>
            <w:r w:rsidR="006E6353" w:rsidRPr="006E6353">
              <w:rPr>
                <w:rFonts w:cstheme="minorHAnsi"/>
                <w:color w:val="000000"/>
                <w:sz w:val="20"/>
                <w:szCs w:val="20"/>
                <w:lang w:val="en-US"/>
              </w:rPr>
              <w:t>, Week 3 – Month 2</w:t>
            </w:r>
            <w:r>
              <w:rPr>
                <w:rFonts w:cstheme="minorHAnsi"/>
                <w:color w:val="000000"/>
                <w:sz w:val="20"/>
                <w:szCs w:val="20"/>
                <w:lang w:val="en-US"/>
              </w:rPr>
              <w:t>2</w:t>
            </w:r>
          </w:p>
        </w:tc>
        <w:tc>
          <w:tcPr>
            <w:tcW w:w="1350" w:type="dxa"/>
          </w:tcPr>
          <w:p w14:paraId="600772FC" w14:textId="7C2795B3" w:rsidR="00290C5C" w:rsidRPr="003F3FD4" w:rsidRDefault="00653BFE" w:rsidP="006F2A02">
            <w:pPr>
              <w:spacing w:line="276" w:lineRule="auto"/>
              <w:jc w:val="center"/>
              <w:rPr>
                <w:rFonts w:cstheme="minorHAnsi"/>
                <w:sz w:val="20"/>
                <w:szCs w:val="20"/>
                <w:lang w:val="en-US"/>
              </w:rPr>
            </w:pPr>
            <w:r>
              <w:rPr>
                <w:rFonts w:cstheme="minorHAnsi"/>
                <w:sz w:val="20"/>
                <w:szCs w:val="20"/>
                <w:lang w:val="en-US"/>
              </w:rPr>
              <w:t>5</w:t>
            </w:r>
          </w:p>
        </w:tc>
      </w:tr>
      <w:tr w:rsidR="007A324A" w:rsidRPr="003F3FD4" w14:paraId="3EAC30CD" w14:textId="77777777" w:rsidTr="006F2A02">
        <w:trPr>
          <w:jc w:val="center"/>
        </w:trPr>
        <w:tc>
          <w:tcPr>
            <w:tcW w:w="3505" w:type="dxa"/>
          </w:tcPr>
          <w:p w14:paraId="7D5C2AAE" w14:textId="4D539D63" w:rsidR="00290C5C" w:rsidRPr="006F2A02" w:rsidRDefault="00290C5C" w:rsidP="006F2A02">
            <w:pPr>
              <w:pStyle w:val="Paragraphedeliste"/>
              <w:numPr>
                <w:ilvl w:val="0"/>
                <w:numId w:val="39"/>
              </w:numPr>
              <w:ind w:left="337"/>
              <w:rPr>
                <w:rFonts w:cstheme="minorHAnsi"/>
                <w:sz w:val="20"/>
                <w:szCs w:val="20"/>
                <w:lang w:val="en-US"/>
              </w:rPr>
            </w:pPr>
            <w:r w:rsidRPr="006F2A02">
              <w:rPr>
                <w:rFonts w:cstheme="minorHAnsi"/>
                <w:sz w:val="20"/>
                <w:szCs w:val="20"/>
                <w:lang w:val="en-US"/>
              </w:rPr>
              <w:t>End-line report validation and presentation</w:t>
            </w:r>
          </w:p>
        </w:tc>
        <w:tc>
          <w:tcPr>
            <w:tcW w:w="2700" w:type="dxa"/>
          </w:tcPr>
          <w:p w14:paraId="53DE4DC5" w14:textId="5AE92D4D" w:rsidR="00290C5C" w:rsidRPr="003F3FD4" w:rsidRDefault="00290C5C" w:rsidP="003F3FD4">
            <w:pPr>
              <w:spacing w:line="276" w:lineRule="auto"/>
              <w:rPr>
                <w:rFonts w:cstheme="minorHAnsi"/>
                <w:color w:val="000000"/>
                <w:sz w:val="20"/>
                <w:szCs w:val="20"/>
                <w:lang w:val="en-US"/>
              </w:rPr>
            </w:pPr>
            <w:r>
              <w:rPr>
                <w:rFonts w:cstheme="minorHAnsi"/>
                <w:color w:val="000000"/>
                <w:sz w:val="20"/>
                <w:szCs w:val="20"/>
                <w:lang w:val="en-US"/>
              </w:rPr>
              <w:t>Remote</w:t>
            </w:r>
          </w:p>
        </w:tc>
        <w:tc>
          <w:tcPr>
            <w:tcW w:w="2070" w:type="dxa"/>
          </w:tcPr>
          <w:p w14:paraId="125A6273" w14:textId="25FE7B38" w:rsidR="00290C5C" w:rsidRPr="003F3FD4" w:rsidRDefault="00EE230F" w:rsidP="003F3FD4">
            <w:pPr>
              <w:spacing w:line="276" w:lineRule="auto"/>
              <w:rPr>
                <w:rFonts w:cstheme="minorHAnsi"/>
                <w:color w:val="000000"/>
                <w:sz w:val="20"/>
                <w:szCs w:val="20"/>
                <w:lang w:val="en-US"/>
              </w:rPr>
            </w:pPr>
            <w:r>
              <w:rPr>
                <w:rFonts w:cstheme="minorHAnsi"/>
                <w:color w:val="000000"/>
                <w:sz w:val="20"/>
                <w:szCs w:val="20"/>
                <w:lang w:val="en-US"/>
              </w:rPr>
              <w:t>Month 23</w:t>
            </w:r>
            <w:r w:rsidR="006E6353" w:rsidRPr="006E6353">
              <w:rPr>
                <w:rFonts w:cstheme="minorHAnsi"/>
                <w:color w:val="000000"/>
                <w:sz w:val="20"/>
                <w:szCs w:val="20"/>
                <w:lang w:val="en-US"/>
              </w:rPr>
              <w:t>, Week 4</w:t>
            </w:r>
          </w:p>
        </w:tc>
        <w:tc>
          <w:tcPr>
            <w:tcW w:w="1350" w:type="dxa"/>
          </w:tcPr>
          <w:p w14:paraId="307F8E20" w14:textId="733A802D" w:rsidR="00290C5C" w:rsidRPr="003F3FD4" w:rsidRDefault="006E6353" w:rsidP="006F2A02">
            <w:pPr>
              <w:spacing w:line="276" w:lineRule="auto"/>
              <w:jc w:val="center"/>
              <w:rPr>
                <w:rFonts w:cstheme="minorHAnsi"/>
                <w:sz w:val="20"/>
                <w:szCs w:val="20"/>
                <w:lang w:val="en-US"/>
              </w:rPr>
            </w:pPr>
            <w:r>
              <w:rPr>
                <w:rFonts w:cstheme="minorHAnsi"/>
                <w:sz w:val="20"/>
                <w:szCs w:val="20"/>
                <w:lang w:val="en-US"/>
              </w:rPr>
              <w:t>2</w:t>
            </w:r>
          </w:p>
        </w:tc>
      </w:tr>
      <w:tr w:rsidR="000936DE" w:rsidRPr="000936DE" w14:paraId="05DB2E07" w14:textId="77777777" w:rsidTr="00C027E1">
        <w:trPr>
          <w:jc w:val="center"/>
        </w:trPr>
        <w:tc>
          <w:tcPr>
            <w:tcW w:w="3505" w:type="dxa"/>
          </w:tcPr>
          <w:p w14:paraId="7787DE9D" w14:textId="036CA3C6" w:rsidR="000936DE" w:rsidRPr="007D1885" w:rsidRDefault="000936DE">
            <w:pPr>
              <w:pStyle w:val="Paragraphedeliste"/>
              <w:numPr>
                <w:ilvl w:val="0"/>
                <w:numId w:val="39"/>
              </w:numPr>
              <w:ind w:left="337"/>
              <w:rPr>
                <w:rFonts w:cstheme="minorHAnsi"/>
                <w:sz w:val="20"/>
                <w:szCs w:val="20"/>
                <w:lang w:val="en-US"/>
              </w:rPr>
            </w:pPr>
            <w:r>
              <w:rPr>
                <w:rFonts w:cstheme="minorHAnsi"/>
                <w:sz w:val="20"/>
                <w:szCs w:val="20"/>
                <w:lang w:val="en-US"/>
              </w:rPr>
              <w:t>Final dissemination and project closure activities</w:t>
            </w:r>
          </w:p>
        </w:tc>
        <w:tc>
          <w:tcPr>
            <w:tcW w:w="2700" w:type="dxa"/>
          </w:tcPr>
          <w:p w14:paraId="327420CD" w14:textId="0BDA7808" w:rsidR="000936DE" w:rsidRDefault="000936DE" w:rsidP="003F3FD4">
            <w:pPr>
              <w:spacing w:line="276" w:lineRule="auto"/>
              <w:rPr>
                <w:rFonts w:cstheme="minorHAnsi"/>
                <w:color w:val="000000"/>
                <w:sz w:val="20"/>
                <w:szCs w:val="20"/>
                <w:lang w:val="en-US"/>
              </w:rPr>
            </w:pPr>
            <w:r>
              <w:rPr>
                <w:rFonts w:cstheme="minorHAnsi"/>
                <w:color w:val="000000"/>
                <w:sz w:val="20"/>
                <w:szCs w:val="20"/>
                <w:lang w:val="en-US"/>
              </w:rPr>
              <w:t>Remote</w:t>
            </w:r>
          </w:p>
        </w:tc>
        <w:tc>
          <w:tcPr>
            <w:tcW w:w="2070" w:type="dxa"/>
          </w:tcPr>
          <w:p w14:paraId="2C1B2460" w14:textId="2120D417" w:rsidR="000936DE" w:rsidRDefault="000936DE" w:rsidP="003F3FD4">
            <w:pPr>
              <w:spacing w:line="276" w:lineRule="auto"/>
              <w:rPr>
                <w:rFonts w:cstheme="minorHAnsi"/>
                <w:color w:val="000000"/>
                <w:sz w:val="20"/>
                <w:szCs w:val="20"/>
                <w:lang w:val="en-US"/>
              </w:rPr>
            </w:pPr>
            <w:r w:rsidRPr="000936DE">
              <w:rPr>
                <w:rFonts w:cstheme="minorHAnsi"/>
                <w:color w:val="000000"/>
                <w:sz w:val="20"/>
                <w:szCs w:val="20"/>
                <w:lang w:val="en-US"/>
              </w:rPr>
              <w:t xml:space="preserve">Month </w:t>
            </w:r>
            <w:r>
              <w:rPr>
                <w:rFonts w:cstheme="minorHAnsi"/>
                <w:color w:val="000000"/>
                <w:sz w:val="20"/>
                <w:szCs w:val="20"/>
                <w:lang w:val="en-US"/>
              </w:rPr>
              <w:t>(</w:t>
            </w:r>
            <w:r w:rsidRPr="000936DE">
              <w:rPr>
                <w:rFonts w:cstheme="minorHAnsi"/>
                <w:color w:val="000000"/>
                <w:sz w:val="20"/>
                <w:szCs w:val="20"/>
                <w:lang w:val="en-US"/>
              </w:rPr>
              <w:t>24–30</w:t>
            </w:r>
            <w:r>
              <w:rPr>
                <w:rFonts w:cstheme="minorHAnsi"/>
                <w:color w:val="000000"/>
                <w:sz w:val="20"/>
                <w:szCs w:val="20"/>
                <w:lang w:val="en-US"/>
              </w:rPr>
              <w:t>)</w:t>
            </w:r>
          </w:p>
        </w:tc>
        <w:tc>
          <w:tcPr>
            <w:tcW w:w="1350" w:type="dxa"/>
          </w:tcPr>
          <w:p w14:paraId="284F50CA" w14:textId="3BF99063" w:rsidR="000936DE" w:rsidRDefault="000936DE">
            <w:pPr>
              <w:spacing w:line="276" w:lineRule="auto"/>
              <w:jc w:val="center"/>
              <w:rPr>
                <w:rFonts w:cstheme="minorHAnsi"/>
                <w:sz w:val="20"/>
                <w:szCs w:val="20"/>
                <w:lang w:val="en-US"/>
              </w:rPr>
            </w:pPr>
            <w:r>
              <w:rPr>
                <w:rFonts w:cstheme="minorHAnsi"/>
                <w:sz w:val="20"/>
                <w:szCs w:val="20"/>
                <w:lang w:val="en-US"/>
              </w:rPr>
              <w:t>2</w:t>
            </w:r>
          </w:p>
        </w:tc>
      </w:tr>
    </w:tbl>
    <w:p w14:paraId="0011CEB2" w14:textId="77777777" w:rsidR="00AC0DEF" w:rsidRPr="00DB0880" w:rsidRDefault="00AC0DEF" w:rsidP="003A7507">
      <w:pPr>
        <w:rPr>
          <w:rFonts w:asciiTheme="minorHAnsi" w:hAnsiTheme="minorHAnsi" w:cstheme="minorHAnsi"/>
          <w:b/>
          <w:sz w:val="22"/>
          <w:szCs w:val="22"/>
          <w:u w:val="single"/>
        </w:rPr>
      </w:pPr>
    </w:p>
    <w:p w14:paraId="149B0105" w14:textId="77777777" w:rsidR="003A0700" w:rsidRPr="00DB0880" w:rsidRDefault="003A0700" w:rsidP="001D27F6">
      <w:pPr>
        <w:rPr>
          <w:rFonts w:asciiTheme="minorHAnsi" w:hAnsiTheme="minorHAnsi" w:cstheme="minorHAnsi"/>
          <w:sz w:val="22"/>
          <w:szCs w:val="22"/>
        </w:rPr>
      </w:pPr>
    </w:p>
    <w:p w14:paraId="4E82B09E" w14:textId="3DCB3C65" w:rsidR="001441C8" w:rsidRPr="006F2A02" w:rsidRDefault="0047117E" w:rsidP="006F2A02">
      <w:pPr>
        <w:pStyle w:val="Paragraphedeliste"/>
        <w:numPr>
          <w:ilvl w:val="1"/>
          <w:numId w:val="2"/>
        </w:numPr>
        <w:shd w:val="clear" w:color="auto" w:fill="E6E6E6"/>
        <w:rPr>
          <w:rFonts w:asciiTheme="minorHAnsi" w:eastAsia="Arial Unicode MS" w:hAnsiTheme="minorHAnsi" w:cstheme="minorHAnsi"/>
          <w:b/>
          <w:sz w:val="22"/>
          <w:szCs w:val="22"/>
          <w:lang w:val="en-US"/>
        </w:rPr>
      </w:pPr>
      <w:r w:rsidRPr="006F2A02">
        <w:rPr>
          <w:rFonts w:asciiTheme="minorHAnsi" w:eastAsia="Arial Unicode MS" w:hAnsiTheme="minorHAnsi" w:cstheme="minorHAnsi"/>
          <w:b/>
          <w:bCs/>
          <w:sz w:val="22"/>
          <w:szCs w:val="22"/>
          <w:lang w:val="en"/>
        </w:rPr>
        <w:t>Required expertise and profile</w:t>
      </w:r>
    </w:p>
    <w:p w14:paraId="680AF005" w14:textId="1553AEE3" w:rsidR="009E7A47" w:rsidRDefault="009E7A47" w:rsidP="006F2A02">
      <w:pPr>
        <w:jc w:val="both"/>
        <w:rPr>
          <w:rFonts w:asciiTheme="minorHAnsi" w:eastAsia="Arial Unicode MS" w:hAnsiTheme="minorHAnsi" w:cstheme="minorHAnsi"/>
          <w:sz w:val="22"/>
          <w:szCs w:val="22"/>
          <w:lang w:val="en-US"/>
        </w:rPr>
      </w:pPr>
      <w:r w:rsidRPr="006F2A02">
        <w:rPr>
          <w:rFonts w:asciiTheme="minorHAnsi" w:eastAsia="Arial Unicode MS" w:hAnsiTheme="minorHAnsi" w:cstheme="minorHAnsi"/>
          <w:sz w:val="22"/>
          <w:szCs w:val="22"/>
          <w:lang w:val="en-US"/>
        </w:rPr>
        <w:t>The M&amp;E service are to be implemented by a qualified service provider with the legal and logistical capacity to conduct fieldwork in Ethiopia, including possession of all relevant authorizations. The staffing structure of the proposed team is at the discretion of the service provider but is subject to budgetary validation by Expertise France.</w:t>
      </w:r>
    </w:p>
    <w:p w14:paraId="1EF4CA22" w14:textId="77777777" w:rsidR="009E7A47" w:rsidRPr="006F2A02" w:rsidRDefault="009E7A47" w:rsidP="006F2A02">
      <w:pPr>
        <w:jc w:val="both"/>
        <w:rPr>
          <w:rFonts w:asciiTheme="minorHAnsi" w:eastAsia="Arial Unicode MS" w:hAnsiTheme="minorHAnsi" w:cstheme="minorHAnsi"/>
          <w:sz w:val="22"/>
          <w:szCs w:val="22"/>
          <w:lang w:val="en-US"/>
        </w:rPr>
      </w:pPr>
    </w:p>
    <w:p w14:paraId="06B488E3" w14:textId="048EF349" w:rsidR="009E7A47" w:rsidRPr="006F2A02" w:rsidRDefault="00B66BE6" w:rsidP="006F2A02">
      <w:pPr>
        <w:pStyle w:val="Paragraphedeliste"/>
        <w:numPr>
          <w:ilvl w:val="1"/>
          <w:numId w:val="53"/>
        </w:numPr>
        <w:jc w:val="both"/>
        <w:rPr>
          <w:rFonts w:asciiTheme="minorHAnsi" w:eastAsia="Arial Unicode MS" w:hAnsiTheme="minorHAnsi" w:cstheme="minorHAnsi"/>
          <w:b/>
          <w:sz w:val="22"/>
          <w:szCs w:val="22"/>
          <w:lang w:val="en-US"/>
        </w:rPr>
      </w:pPr>
      <w:r w:rsidRPr="006F2A02">
        <w:rPr>
          <w:rFonts w:asciiTheme="minorHAnsi" w:eastAsia="Arial Unicode MS" w:hAnsiTheme="minorHAnsi" w:cstheme="minorHAnsi"/>
          <w:b/>
          <w:bCs/>
          <w:sz w:val="22"/>
          <w:szCs w:val="22"/>
          <w:lang w:val="en"/>
        </w:rPr>
        <w:t xml:space="preserve">Number of </w:t>
      </w:r>
      <w:r w:rsidR="0049298A">
        <w:rPr>
          <w:rFonts w:asciiTheme="minorHAnsi" w:eastAsia="Arial Unicode MS" w:hAnsiTheme="minorHAnsi" w:cstheme="minorHAnsi"/>
          <w:b/>
          <w:bCs/>
          <w:sz w:val="22"/>
          <w:szCs w:val="22"/>
          <w:lang w:val="en"/>
        </w:rPr>
        <w:t>E</w:t>
      </w:r>
      <w:r w:rsidRPr="006F2A02">
        <w:rPr>
          <w:rFonts w:asciiTheme="minorHAnsi" w:eastAsia="Arial Unicode MS" w:hAnsiTheme="minorHAnsi" w:cstheme="minorHAnsi"/>
          <w:b/>
          <w:bCs/>
          <w:sz w:val="22"/>
          <w:szCs w:val="22"/>
          <w:lang w:val="en"/>
        </w:rPr>
        <w:t xml:space="preserve">xperts per </w:t>
      </w:r>
      <w:r w:rsidR="0049298A">
        <w:rPr>
          <w:rFonts w:asciiTheme="minorHAnsi" w:eastAsia="Arial Unicode MS" w:hAnsiTheme="minorHAnsi" w:cstheme="minorHAnsi"/>
          <w:b/>
          <w:bCs/>
          <w:sz w:val="22"/>
          <w:szCs w:val="22"/>
          <w:lang w:val="en"/>
        </w:rPr>
        <w:t>A</w:t>
      </w:r>
      <w:r w:rsidRPr="006F2A02">
        <w:rPr>
          <w:rFonts w:asciiTheme="minorHAnsi" w:eastAsia="Arial Unicode MS" w:hAnsiTheme="minorHAnsi" w:cstheme="minorHAnsi"/>
          <w:b/>
          <w:bCs/>
          <w:sz w:val="22"/>
          <w:szCs w:val="22"/>
          <w:lang w:val="en"/>
        </w:rPr>
        <w:t>ssignment</w:t>
      </w:r>
      <w:r w:rsidRPr="006F2A02">
        <w:rPr>
          <w:rFonts w:asciiTheme="minorHAnsi" w:eastAsia="Arial Unicode MS" w:hAnsiTheme="minorHAnsi" w:cstheme="minorHAnsi"/>
          <w:sz w:val="22"/>
          <w:szCs w:val="22"/>
          <w:lang w:val="en"/>
        </w:rPr>
        <w:t xml:space="preserve"> </w:t>
      </w:r>
    </w:p>
    <w:p w14:paraId="233BFBC8" w14:textId="43BB45F5" w:rsidR="00E777C8" w:rsidRPr="006F2A02" w:rsidRDefault="00E777C8" w:rsidP="006F2A02">
      <w:pPr>
        <w:jc w:val="both"/>
        <w:rPr>
          <w:rFonts w:asciiTheme="minorHAnsi" w:eastAsia="Arial Unicode MS" w:hAnsiTheme="minorHAnsi" w:cstheme="minorHAnsi"/>
          <w:b/>
          <w:sz w:val="22"/>
          <w:szCs w:val="22"/>
          <w:lang w:val="en-US"/>
        </w:rPr>
      </w:pPr>
      <w:r w:rsidRPr="006F2A02">
        <w:rPr>
          <w:rFonts w:asciiTheme="minorHAnsi" w:hAnsiTheme="minorHAnsi" w:cstheme="minorHAnsi"/>
          <w:sz w:val="22"/>
          <w:szCs w:val="22"/>
          <w:lang w:val="en-US" w:eastAsia="en-US"/>
        </w:rPr>
        <w:t xml:space="preserve">A typical Third-Party Monitoring (TPM) assignment of this scale generally requires </w:t>
      </w:r>
      <w:r w:rsidR="0049298A" w:rsidRPr="006F2A02">
        <w:rPr>
          <w:rFonts w:asciiTheme="minorHAnsi" w:hAnsiTheme="minorHAnsi" w:cstheme="minorHAnsi"/>
          <w:sz w:val="22"/>
          <w:szCs w:val="22"/>
          <w:lang w:val="en-US" w:eastAsia="en-US"/>
        </w:rPr>
        <w:t>(</w:t>
      </w:r>
      <w:r w:rsidR="008340A8">
        <w:rPr>
          <w:rFonts w:asciiTheme="minorHAnsi" w:hAnsiTheme="minorHAnsi" w:cstheme="minorHAnsi"/>
          <w:sz w:val="22"/>
          <w:szCs w:val="22"/>
          <w:lang w:val="en-US" w:eastAsia="en-US"/>
        </w:rPr>
        <w:t xml:space="preserve">estimated </w:t>
      </w:r>
      <w:r w:rsidR="00194C79" w:rsidRPr="00C62352">
        <w:rPr>
          <w:rFonts w:asciiTheme="minorHAnsi" w:hAnsiTheme="minorHAnsi" w:cstheme="minorHAnsi"/>
          <w:bCs/>
          <w:sz w:val="22"/>
          <w:szCs w:val="22"/>
          <w:lang w:val="en-US" w:eastAsia="en-US"/>
        </w:rPr>
        <w:t>6–</w:t>
      </w:r>
      <w:r w:rsidR="00194C79">
        <w:rPr>
          <w:rFonts w:asciiTheme="minorHAnsi" w:hAnsiTheme="minorHAnsi" w:cstheme="minorHAnsi"/>
          <w:bCs/>
          <w:sz w:val="22"/>
          <w:szCs w:val="22"/>
          <w:lang w:val="en-US" w:eastAsia="en-US"/>
        </w:rPr>
        <w:t>7</w:t>
      </w:r>
      <w:r w:rsidR="0049298A" w:rsidRPr="006F2A02">
        <w:rPr>
          <w:rFonts w:asciiTheme="minorHAnsi" w:hAnsiTheme="minorHAnsi" w:cstheme="minorHAnsi"/>
          <w:bCs/>
          <w:sz w:val="22"/>
          <w:szCs w:val="22"/>
          <w:lang w:val="en-US" w:eastAsia="en-US"/>
        </w:rPr>
        <w:t>)</w:t>
      </w:r>
      <w:r w:rsidRPr="006F2A02">
        <w:rPr>
          <w:rFonts w:asciiTheme="minorHAnsi" w:hAnsiTheme="minorHAnsi" w:cstheme="minorHAnsi"/>
          <w:bCs/>
          <w:sz w:val="22"/>
          <w:szCs w:val="22"/>
          <w:lang w:val="en-US" w:eastAsia="en-US"/>
        </w:rPr>
        <w:t xml:space="preserve"> experts</w:t>
      </w:r>
      <w:r w:rsidRPr="006F2A02">
        <w:rPr>
          <w:rFonts w:asciiTheme="minorHAnsi" w:hAnsiTheme="minorHAnsi" w:cstheme="minorHAnsi"/>
          <w:sz w:val="22"/>
          <w:szCs w:val="22"/>
          <w:lang w:val="en-US" w:eastAsia="en-US"/>
        </w:rPr>
        <w:t>, organized into core and supporting teams to ensure comprehensive coverage across all phases (baseline, ongoing monitoring, endline, and follow-up). A recommended structure is:</w:t>
      </w:r>
    </w:p>
    <w:p w14:paraId="4F36E83E" w14:textId="27EBF599" w:rsidR="00E777C8" w:rsidRPr="006F2A02" w:rsidRDefault="0036607B" w:rsidP="006F2A02">
      <w:pPr>
        <w:pStyle w:val="Paragraphedeliste"/>
        <w:numPr>
          <w:ilvl w:val="0"/>
          <w:numId w:val="49"/>
        </w:numPr>
        <w:outlineLvl w:val="3"/>
        <w:rPr>
          <w:rFonts w:asciiTheme="minorHAnsi" w:hAnsiTheme="minorHAnsi" w:cstheme="minorHAnsi"/>
          <w:b/>
          <w:bCs/>
          <w:sz w:val="22"/>
          <w:szCs w:val="22"/>
          <w:lang w:val="en-US" w:eastAsia="en-US"/>
        </w:rPr>
      </w:pPr>
      <w:r w:rsidRPr="00C62352">
        <w:rPr>
          <w:rFonts w:asciiTheme="minorHAnsi" w:hAnsiTheme="minorHAnsi" w:cstheme="minorHAnsi"/>
          <w:b/>
          <w:bCs/>
          <w:sz w:val="22"/>
          <w:szCs w:val="22"/>
          <w:lang w:val="en-US" w:eastAsia="en-US"/>
        </w:rPr>
        <w:t>Core Team (</w:t>
      </w:r>
      <w:r>
        <w:rPr>
          <w:rFonts w:asciiTheme="minorHAnsi" w:hAnsiTheme="minorHAnsi" w:cstheme="minorHAnsi"/>
          <w:b/>
          <w:bCs/>
          <w:sz w:val="22"/>
          <w:szCs w:val="22"/>
          <w:lang w:val="en-US" w:eastAsia="en-US"/>
        </w:rPr>
        <w:t>3-4</w:t>
      </w:r>
      <w:r w:rsidR="00E777C8" w:rsidRPr="006F2A02">
        <w:rPr>
          <w:rFonts w:asciiTheme="minorHAnsi" w:hAnsiTheme="minorHAnsi" w:cstheme="minorHAnsi"/>
          <w:b/>
          <w:bCs/>
          <w:sz w:val="22"/>
          <w:szCs w:val="22"/>
          <w:lang w:val="en-US" w:eastAsia="en-US"/>
        </w:rPr>
        <w:t xml:space="preserve"> experts)</w:t>
      </w:r>
    </w:p>
    <w:p w14:paraId="08788265" w14:textId="38EAB801" w:rsidR="00E777C8" w:rsidRPr="006F2A02" w:rsidRDefault="00E777C8" w:rsidP="006F2A02">
      <w:pPr>
        <w:pStyle w:val="Paragraphedeliste"/>
        <w:numPr>
          <w:ilvl w:val="0"/>
          <w:numId w:val="42"/>
        </w:numPr>
        <w:rPr>
          <w:rFonts w:asciiTheme="minorHAnsi" w:hAnsiTheme="minorHAnsi" w:cstheme="minorHAnsi"/>
          <w:sz w:val="22"/>
          <w:szCs w:val="22"/>
          <w:lang w:val="en-US" w:eastAsia="en-US"/>
        </w:rPr>
      </w:pPr>
      <w:r w:rsidRPr="006F2A02">
        <w:rPr>
          <w:rFonts w:asciiTheme="minorHAnsi" w:hAnsiTheme="minorHAnsi" w:cstheme="minorHAnsi"/>
          <w:bCs/>
          <w:sz w:val="22"/>
          <w:szCs w:val="22"/>
          <w:lang w:val="en-US" w:eastAsia="en-US"/>
        </w:rPr>
        <w:t>Team Leader / Senior M&amp;E Specialist (1)</w:t>
      </w:r>
    </w:p>
    <w:p w14:paraId="122F1770" w14:textId="5B407952" w:rsidR="00E777C8" w:rsidRPr="006F2A02" w:rsidRDefault="00E777C8" w:rsidP="006F2A02">
      <w:pPr>
        <w:numPr>
          <w:ilvl w:val="1"/>
          <w:numId w:val="42"/>
        </w:numPr>
        <w:tabs>
          <w:tab w:val="clear" w:pos="1440"/>
          <w:tab w:val="num" w:pos="1170"/>
        </w:tabs>
        <w:ind w:hanging="540"/>
        <w:rPr>
          <w:rFonts w:asciiTheme="minorHAnsi" w:hAnsiTheme="minorHAnsi" w:cstheme="minorHAnsi"/>
          <w:sz w:val="22"/>
          <w:szCs w:val="22"/>
          <w:lang w:val="en-US" w:eastAsia="en-US"/>
        </w:rPr>
      </w:pPr>
      <w:r w:rsidRPr="006F2A02">
        <w:rPr>
          <w:rFonts w:asciiTheme="minorHAnsi" w:hAnsiTheme="minorHAnsi" w:cstheme="minorHAnsi"/>
          <w:sz w:val="22"/>
          <w:szCs w:val="22"/>
          <w:lang w:val="en-US" w:eastAsia="en-US"/>
        </w:rPr>
        <w:t>Overall coordination, methodology developmen</w:t>
      </w:r>
      <w:r>
        <w:rPr>
          <w:rFonts w:asciiTheme="minorHAnsi" w:hAnsiTheme="minorHAnsi" w:cstheme="minorHAnsi"/>
          <w:sz w:val="22"/>
          <w:szCs w:val="22"/>
          <w:lang w:val="en-US" w:eastAsia="en-US"/>
        </w:rPr>
        <w:t>t, quality assurance, reporting;</w:t>
      </w:r>
    </w:p>
    <w:p w14:paraId="33A2E6C0" w14:textId="77777777" w:rsidR="00E777C8" w:rsidRPr="006F2A02" w:rsidRDefault="00E777C8" w:rsidP="006F2A02">
      <w:pPr>
        <w:numPr>
          <w:ilvl w:val="0"/>
          <w:numId w:val="42"/>
        </w:numPr>
        <w:rPr>
          <w:rFonts w:asciiTheme="minorHAnsi" w:hAnsiTheme="minorHAnsi" w:cstheme="minorHAnsi"/>
          <w:sz w:val="22"/>
          <w:szCs w:val="22"/>
          <w:lang w:val="en-US" w:eastAsia="en-US"/>
        </w:rPr>
      </w:pPr>
      <w:r w:rsidRPr="006F2A02">
        <w:rPr>
          <w:rFonts w:asciiTheme="minorHAnsi" w:hAnsiTheme="minorHAnsi" w:cstheme="minorHAnsi"/>
          <w:bCs/>
          <w:sz w:val="22"/>
          <w:szCs w:val="22"/>
          <w:lang w:val="en-US" w:eastAsia="en-US"/>
        </w:rPr>
        <w:t>Public Health / Protection or Sectoral Specialist (1)</w:t>
      </w:r>
    </w:p>
    <w:p w14:paraId="0B7B1D09" w14:textId="706BC1CF" w:rsidR="00E777C8" w:rsidRPr="006F2A02" w:rsidRDefault="00E777C8" w:rsidP="006F2A02">
      <w:pPr>
        <w:pStyle w:val="Paragraphedeliste"/>
        <w:numPr>
          <w:ilvl w:val="0"/>
          <w:numId w:val="45"/>
        </w:numPr>
        <w:ind w:left="1170" w:hanging="270"/>
        <w:rPr>
          <w:rFonts w:asciiTheme="minorHAnsi" w:hAnsiTheme="minorHAnsi" w:cstheme="minorHAnsi"/>
          <w:sz w:val="22"/>
          <w:szCs w:val="22"/>
          <w:lang w:val="en-US" w:eastAsia="en-US"/>
        </w:rPr>
      </w:pPr>
      <w:r w:rsidRPr="006F2A02">
        <w:rPr>
          <w:rFonts w:asciiTheme="minorHAnsi" w:hAnsiTheme="minorHAnsi" w:cstheme="minorHAnsi"/>
          <w:sz w:val="22"/>
          <w:szCs w:val="22"/>
          <w:lang w:val="en-US" w:eastAsia="en-US"/>
        </w:rPr>
        <w:t>Provides technical oversight for health, protection, hospital reh</w:t>
      </w:r>
      <w:r>
        <w:rPr>
          <w:rFonts w:asciiTheme="minorHAnsi" w:hAnsiTheme="minorHAnsi" w:cstheme="minorHAnsi"/>
          <w:sz w:val="22"/>
          <w:szCs w:val="22"/>
          <w:lang w:val="en-US" w:eastAsia="en-US"/>
        </w:rPr>
        <w:t>abilitation, and GBV components;</w:t>
      </w:r>
    </w:p>
    <w:p w14:paraId="0D15881D" w14:textId="77777777" w:rsidR="00E777C8" w:rsidRPr="006F2A02" w:rsidRDefault="00E777C8" w:rsidP="006F2A02">
      <w:pPr>
        <w:numPr>
          <w:ilvl w:val="0"/>
          <w:numId w:val="42"/>
        </w:numPr>
        <w:rPr>
          <w:rFonts w:asciiTheme="minorHAnsi" w:hAnsiTheme="minorHAnsi" w:cstheme="minorHAnsi"/>
          <w:sz w:val="22"/>
          <w:szCs w:val="22"/>
          <w:lang w:val="en-US" w:eastAsia="en-US"/>
        </w:rPr>
      </w:pPr>
      <w:r w:rsidRPr="006F2A02">
        <w:rPr>
          <w:rFonts w:asciiTheme="minorHAnsi" w:hAnsiTheme="minorHAnsi" w:cstheme="minorHAnsi"/>
          <w:bCs/>
          <w:sz w:val="22"/>
          <w:szCs w:val="22"/>
          <w:lang w:val="en-US" w:eastAsia="en-US"/>
        </w:rPr>
        <w:t>Data Analyst / Statistician (1)</w:t>
      </w:r>
    </w:p>
    <w:p w14:paraId="0E136999" w14:textId="67B6EE13" w:rsidR="00E777C8" w:rsidRPr="006F2A02" w:rsidRDefault="00E777C8" w:rsidP="006F2A02">
      <w:pPr>
        <w:numPr>
          <w:ilvl w:val="1"/>
          <w:numId w:val="42"/>
        </w:numPr>
        <w:tabs>
          <w:tab w:val="clear" w:pos="1440"/>
          <w:tab w:val="num" w:pos="1170"/>
        </w:tabs>
        <w:ind w:hanging="540"/>
        <w:rPr>
          <w:rFonts w:asciiTheme="minorHAnsi" w:hAnsiTheme="minorHAnsi" w:cstheme="minorHAnsi"/>
          <w:sz w:val="22"/>
          <w:szCs w:val="22"/>
          <w:lang w:val="en-US" w:eastAsia="en-US"/>
        </w:rPr>
      </w:pPr>
      <w:r w:rsidRPr="006F2A02">
        <w:rPr>
          <w:rFonts w:asciiTheme="minorHAnsi" w:hAnsiTheme="minorHAnsi" w:cstheme="minorHAnsi"/>
          <w:sz w:val="22"/>
          <w:szCs w:val="22"/>
          <w:lang w:val="en-US" w:eastAsia="en-US"/>
        </w:rPr>
        <w:t xml:space="preserve">Leads quantitative analysis, verifies data quality, </w:t>
      </w:r>
      <w:r w:rsidRPr="00E777C8">
        <w:rPr>
          <w:rFonts w:asciiTheme="minorHAnsi" w:hAnsiTheme="minorHAnsi" w:cstheme="minorHAnsi"/>
          <w:sz w:val="22"/>
          <w:szCs w:val="22"/>
          <w:lang w:val="en-US" w:eastAsia="en-US"/>
        </w:rPr>
        <w:t>and manages</w:t>
      </w:r>
      <w:r w:rsidRPr="006F2A02">
        <w:rPr>
          <w:rFonts w:asciiTheme="minorHAnsi" w:hAnsiTheme="minorHAnsi" w:cstheme="minorHAnsi"/>
          <w:sz w:val="22"/>
          <w:szCs w:val="22"/>
          <w:lang w:val="en-US" w:eastAsia="en-US"/>
        </w:rPr>
        <w:t xml:space="preserve"> databases.</w:t>
      </w:r>
    </w:p>
    <w:p w14:paraId="19C6DABE" w14:textId="77777777" w:rsidR="00E777C8" w:rsidRPr="006F2A02" w:rsidRDefault="00E777C8" w:rsidP="006F2A02">
      <w:pPr>
        <w:numPr>
          <w:ilvl w:val="0"/>
          <w:numId w:val="42"/>
        </w:numPr>
        <w:rPr>
          <w:rFonts w:asciiTheme="minorHAnsi" w:hAnsiTheme="minorHAnsi" w:cstheme="minorHAnsi"/>
          <w:sz w:val="22"/>
          <w:szCs w:val="22"/>
          <w:lang w:val="en-US" w:eastAsia="en-US"/>
        </w:rPr>
      </w:pPr>
      <w:r w:rsidRPr="006F2A02">
        <w:rPr>
          <w:rFonts w:asciiTheme="minorHAnsi" w:hAnsiTheme="minorHAnsi" w:cstheme="minorHAnsi"/>
          <w:bCs/>
          <w:sz w:val="22"/>
          <w:szCs w:val="22"/>
          <w:lang w:val="en-US" w:eastAsia="en-US"/>
        </w:rPr>
        <w:t>Qualitative Research Specialist (1)</w:t>
      </w:r>
    </w:p>
    <w:p w14:paraId="7CC25B6C" w14:textId="77777777" w:rsidR="00E777C8" w:rsidRPr="006F2A02" w:rsidRDefault="00E777C8" w:rsidP="006F2A02">
      <w:pPr>
        <w:numPr>
          <w:ilvl w:val="1"/>
          <w:numId w:val="42"/>
        </w:numPr>
        <w:rPr>
          <w:rFonts w:asciiTheme="minorHAnsi" w:hAnsiTheme="minorHAnsi" w:cstheme="minorHAnsi"/>
          <w:sz w:val="22"/>
          <w:szCs w:val="22"/>
          <w:lang w:val="en-US" w:eastAsia="en-US"/>
        </w:rPr>
      </w:pPr>
      <w:r w:rsidRPr="006F2A02">
        <w:rPr>
          <w:rFonts w:asciiTheme="minorHAnsi" w:hAnsiTheme="minorHAnsi" w:cstheme="minorHAnsi"/>
          <w:sz w:val="22"/>
          <w:szCs w:val="22"/>
          <w:lang w:val="en-US" w:eastAsia="en-US"/>
        </w:rPr>
        <w:lastRenderedPageBreak/>
        <w:t>Conducts interviews, FGDs, case studies, and qualitative assessments.</w:t>
      </w:r>
    </w:p>
    <w:p w14:paraId="473A4B79" w14:textId="4D8EC211" w:rsidR="00E777C8" w:rsidRPr="006F2A02" w:rsidRDefault="0036607B" w:rsidP="006F2A02">
      <w:pPr>
        <w:pStyle w:val="Paragraphedeliste"/>
        <w:numPr>
          <w:ilvl w:val="0"/>
          <w:numId w:val="49"/>
        </w:numPr>
        <w:outlineLvl w:val="3"/>
        <w:rPr>
          <w:rFonts w:asciiTheme="minorHAnsi" w:hAnsiTheme="minorHAnsi" w:cstheme="minorHAnsi"/>
          <w:b/>
          <w:bCs/>
          <w:sz w:val="22"/>
          <w:szCs w:val="22"/>
          <w:lang w:val="en-US" w:eastAsia="en-US"/>
        </w:rPr>
      </w:pPr>
      <w:r w:rsidRPr="00C62352">
        <w:rPr>
          <w:rFonts w:asciiTheme="minorHAnsi" w:hAnsiTheme="minorHAnsi" w:cstheme="minorHAnsi"/>
          <w:b/>
          <w:bCs/>
          <w:sz w:val="22"/>
          <w:szCs w:val="22"/>
          <w:lang w:val="en-US" w:eastAsia="en-US"/>
        </w:rPr>
        <w:t>Field Team (</w:t>
      </w:r>
      <w:r>
        <w:rPr>
          <w:rFonts w:asciiTheme="minorHAnsi" w:hAnsiTheme="minorHAnsi" w:cstheme="minorHAnsi"/>
          <w:b/>
          <w:bCs/>
          <w:sz w:val="22"/>
          <w:szCs w:val="22"/>
          <w:lang w:val="en-US" w:eastAsia="en-US"/>
        </w:rPr>
        <w:t>2</w:t>
      </w:r>
      <w:r w:rsidR="00E777C8" w:rsidRPr="006F2A02">
        <w:rPr>
          <w:rFonts w:asciiTheme="minorHAnsi" w:hAnsiTheme="minorHAnsi" w:cstheme="minorHAnsi"/>
          <w:b/>
          <w:bCs/>
          <w:sz w:val="22"/>
          <w:szCs w:val="22"/>
          <w:lang w:val="en-US" w:eastAsia="en-US"/>
        </w:rPr>
        <w:t xml:space="preserve"> experts)</w:t>
      </w:r>
    </w:p>
    <w:p w14:paraId="226E49EF" w14:textId="4207CC23" w:rsidR="00E777C8" w:rsidRPr="00456860" w:rsidRDefault="00E777C8" w:rsidP="006A32C1">
      <w:pPr>
        <w:pStyle w:val="Paragraphedeliste"/>
        <w:numPr>
          <w:ilvl w:val="0"/>
          <w:numId w:val="67"/>
        </w:numPr>
        <w:rPr>
          <w:rFonts w:asciiTheme="minorHAnsi" w:hAnsiTheme="minorHAnsi" w:cstheme="minorHAnsi"/>
          <w:bCs/>
          <w:sz w:val="22"/>
          <w:szCs w:val="22"/>
          <w:lang w:val="en-US" w:eastAsia="en-US"/>
        </w:rPr>
      </w:pPr>
      <w:r w:rsidRPr="006F2A02">
        <w:rPr>
          <w:rFonts w:asciiTheme="minorHAnsi" w:hAnsiTheme="minorHAnsi" w:cstheme="minorHAnsi"/>
          <w:bCs/>
          <w:sz w:val="22"/>
          <w:szCs w:val="22"/>
          <w:lang w:val="en-US" w:eastAsia="en-US"/>
        </w:rPr>
        <w:t>Fie</w:t>
      </w:r>
      <w:r w:rsidR="0036607B" w:rsidRPr="00C62352">
        <w:rPr>
          <w:rFonts w:asciiTheme="minorHAnsi" w:hAnsiTheme="minorHAnsi" w:cstheme="minorHAnsi"/>
          <w:bCs/>
          <w:sz w:val="22"/>
          <w:szCs w:val="22"/>
          <w:lang w:val="en-US" w:eastAsia="en-US"/>
        </w:rPr>
        <w:t>ld Supervisors / M&amp;E Officers (</w:t>
      </w:r>
      <w:r w:rsidR="0036607B">
        <w:rPr>
          <w:rFonts w:asciiTheme="minorHAnsi" w:hAnsiTheme="minorHAnsi" w:cstheme="minorHAnsi"/>
          <w:bCs/>
          <w:sz w:val="22"/>
          <w:szCs w:val="22"/>
          <w:lang w:val="en-US" w:eastAsia="en-US"/>
        </w:rPr>
        <w:t>1</w:t>
      </w:r>
      <w:r w:rsidRPr="006F2A02">
        <w:rPr>
          <w:rFonts w:asciiTheme="minorHAnsi" w:hAnsiTheme="minorHAnsi" w:cstheme="minorHAnsi"/>
          <w:bCs/>
          <w:sz w:val="22"/>
          <w:szCs w:val="22"/>
          <w:lang w:val="en-US" w:eastAsia="en-US"/>
        </w:rPr>
        <w:t>)</w:t>
      </w:r>
    </w:p>
    <w:p w14:paraId="7C171BA7" w14:textId="024EB3B2" w:rsidR="00E777C8" w:rsidRPr="006F2A02" w:rsidRDefault="00E777C8" w:rsidP="006A32C1">
      <w:pPr>
        <w:numPr>
          <w:ilvl w:val="1"/>
          <w:numId w:val="42"/>
        </w:numPr>
        <w:tabs>
          <w:tab w:val="clear" w:pos="1440"/>
          <w:tab w:val="num" w:pos="1170"/>
        </w:tabs>
        <w:ind w:hanging="540"/>
        <w:rPr>
          <w:rFonts w:asciiTheme="minorHAnsi" w:hAnsiTheme="minorHAnsi" w:cstheme="minorHAnsi"/>
          <w:sz w:val="22"/>
          <w:szCs w:val="22"/>
          <w:lang w:val="en-US" w:eastAsia="en-US"/>
        </w:rPr>
      </w:pPr>
      <w:r w:rsidRPr="006F2A02">
        <w:rPr>
          <w:rFonts w:asciiTheme="minorHAnsi" w:hAnsiTheme="minorHAnsi" w:cstheme="minorHAnsi"/>
          <w:sz w:val="22"/>
          <w:szCs w:val="22"/>
          <w:lang w:val="en-US" w:eastAsia="en-US"/>
        </w:rPr>
        <w:t xml:space="preserve">Coordinate fieldwork, liaise with local authorities, </w:t>
      </w:r>
      <w:r w:rsidR="00EF19E2" w:rsidRPr="006F2A02">
        <w:rPr>
          <w:rFonts w:asciiTheme="minorHAnsi" w:hAnsiTheme="minorHAnsi" w:cstheme="minorHAnsi"/>
          <w:sz w:val="22"/>
          <w:szCs w:val="22"/>
          <w:lang w:val="en-US" w:eastAsia="en-US"/>
        </w:rPr>
        <w:t>and supervise enumerators;</w:t>
      </w:r>
    </w:p>
    <w:p w14:paraId="1D8CE0F6" w14:textId="675FF06E" w:rsidR="00E777C8" w:rsidRPr="00456860" w:rsidRDefault="00E777C8" w:rsidP="006A32C1">
      <w:pPr>
        <w:pStyle w:val="Paragraphedeliste"/>
        <w:numPr>
          <w:ilvl w:val="0"/>
          <w:numId w:val="67"/>
        </w:numPr>
        <w:rPr>
          <w:rFonts w:asciiTheme="minorHAnsi" w:hAnsiTheme="minorHAnsi" w:cstheme="minorHAnsi"/>
          <w:bCs/>
          <w:sz w:val="22"/>
          <w:szCs w:val="22"/>
          <w:lang w:val="en-US" w:eastAsia="en-US"/>
        </w:rPr>
      </w:pPr>
      <w:r w:rsidRPr="006F2A02">
        <w:rPr>
          <w:rFonts w:asciiTheme="minorHAnsi" w:hAnsiTheme="minorHAnsi" w:cstheme="minorHAnsi"/>
          <w:bCs/>
          <w:sz w:val="22"/>
          <w:szCs w:val="22"/>
          <w:lang w:val="en-US" w:eastAsia="en-US"/>
        </w:rPr>
        <w:t>En</w:t>
      </w:r>
      <w:r w:rsidR="0036607B" w:rsidRPr="00C62352">
        <w:rPr>
          <w:rFonts w:asciiTheme="minorHAnsi" w:hAnsiTheme="minorHAnsi" w:cstheme="minorHAnsi"/>
          <w:bCs/>
          <w:sz w:val="22"/>
          <w:szCs w:val="22"/>
          <w:lang w:val="en-US" w:eastAsia="en-US"/>
        </w:rPr>
        <w:t>umerators / Data Collectors (</w:t>
      </w:r>
      <w:r w:rsidR="0036607B">
        <w:rPr>
          <w:rFonts w:asciiTheme="minorHAnsi" w:hAnsiTheme="minorHAnsi" w:cstheme="minorHAnsi"/>
          <w:bCs/>
          <w:sz w:val="22"/>
          <w:szCs w:val="22"/>
          <w:lang w:val="en-US" w:eastAsia="en-US"/>
        </w:rPr>
        <w:t>1</w:t>
      </w:r>
      <w:r w:rsidRPr="006F2A02">
        <w:rPr>
          <w:rFonts w:asciiTheme="minorHAnsi" w:hAnsiTheme="minorHAnsi" w:cstheme="minorHAnsi"/>
          <w:bCs/>
          <w:sz w:val="22"/>
          <w:szCs w:val="22"/>
          <w:lang w:val="en-US" w:eastAsia="en-US"/>
        </w:rPr>
        <w:t>)</w:t>
      </w:r>
    </w:p>
    <w:p w14:paraId="409F0A9E" w14:textId="1CB0E236" w:rsidR="00E777C8" w:rsidRPr="006F2A02" w:rsidRDefault="00E777C8" w:rsidP="006A32C1">
      <w:pPr>
        <w:numPr>
          <w:ilvl w:val="1"/>
          <w:numId w:val="42"/>
        </w:numPr>
        <w:tabs>
          <w:tab w:val="clear" w:pos="1440"/>
          <w:tab w:val="num" w:pos="1170"/>
        </w:tabs>
        <w:ind w:hanging="540"/>
        <w:rPr>
          <w:rFonts w:asciiTheme="minorHAnsi" w:hAnsiTheme="minorHAnsi" w:cstheme="minorHAnsi"/>
          <w:sz w:val="22"/>
          <w:szCs w:val="22"/>
          <w:lang w:val="en-US" w:eastAsia="en-US"/>
        </w:rPr>
      </w:pPr>
      <w:r w:rsidRPr="006F2A02">
        <w:rPr>
          <w:rFonts w:asciiTheme="minorHAnsi" w:hAnsiTheme="minorHAnsi" w:cstheme="minorHAnsi"/>
          <w:sz w:val="22"/>
          <w:szCs w:val="22"/>
          <w:lang w:val="en-US" w:eastAsia="en-US"/>
        </w:rPr>
        <w:t>Conduct surveys, observations, and data validation in</w:t>
      </w:r>
      <w:r w:rsidR="00EF19E2" w:rsidRPr="006F2A02">
        <w:rPr>
          <w:rFonts w:asciiTheme="minorHAnsi" w:hAnsiTheme="minorHAnsi" w:cstheme="minorHAnsi"/>
          <w:sz w:val="22"/>
          <w:szCs w:val="22"/>
          <w:lang w:val="en-US" w:eastAsia="en-US"/>
        </w:rPr>
        <w:t xml:space="preserve"> project areas (Adwa and Abala);</w:t>
      </w:r>
    </w:p>
    <w:p w14:paraId="306733A7" w14:textId="0E0DAD42" w:rsidR="00E777C8" w:rsidRPr="006F2A02" w:rsidRDefault="00E777C8" w:rsidP="006F2A02">
      <w:pPr>
        <w:pStyle w:val="Paragraphedeliste"/>
        <w:numPr>
          <w:ilvl w:val="0"/>
          <w:numId w:val="49"/>
        </w:numPr>
        <w:outlineLvl w:val="3"/>
        <w:rPr>
          <w:rFonts w:asciiTheme="minorHAnsi" w:hAnsiTheme="minorHAnsi" w:cstheme="minorHAnsi"/>
          <w:b/>
          <w:bCs/>
          <w:sz w:val="22"/>
          <w:szCs w:val="22"/>
          <w:lang w:val="en-US" w:eastAsia="en-US"/>
        </w:rPr>
      </w:pPr>
      <w:r w:rsidRPr="006F2A02">
        <w:rPr>
          <w:rFonts w:asciiTheme="minorHAnsi" w:hAnsiTheme="minorHAnsi" w:cstheme="minorHAnsi"/>
          <w:b/>
          <w:bCs/>
          <w:sz w:val="22"/>
          <w:szCs w:val="22"/>
          <w:lang w:val="en-US" w:eastAsia="en-US"/>
        </w:rPr>
        <w:t>Technical and Operational Support (1–2 experts)</w:t>
      </w:r>
    </w:p>
    <w:p w14:paraId="023568DC" w14:textId="4A937862" w:rsidR="00E777C8" w:rsidRPr="00456860" w:rsidRDefault="00E777C8" w:rsidP="006A32C1">
      <w:pPr>
        <w:pStyle w:val="Paragraphedeliste"/>
        <w:numPr>
          <w:ilvl w:val="0"/>
          <w:numId w:val="67"/>
        </w:numPr>
        <w:rPr>
          <w:rFonts w:asciiTheme="minorHAnsi" w:hAnsiTheme="minorHAnsi" w:cstheme="minorHAnsi"/>
          <w:bCs/>
          <w:sz w:val="22"/>
          <w:szCs w:val="22"/>
          <w:lang w:val="en-US" w:eastAsia="en-US"/>
        </w:rPr>
      </w:pPr>
      <w:r w:rsidRPr="006F2A02">
        <w:rPr>
          <w:rFonts w:asciiTheme="minorHAnsi" w:hAnsiTheme="minorHAnsi" w:cstheme="minorHAnsi"/>
          <w:bCs/>
          <w:sz w:val="22"/>
          <w:szCs w:val="22"/>
          <w:lang w:val="en-US" w:eastAsia="en-US"/>
        </w:rPr>
        <w:t>GIS / Remote Monitoring Specialist (optional, 1)</w:t>
      </w:r>
    </w:p>
    <w:p w14:paraId="56047592" w14:textId="227F16BE" w:rsidR="00E777C8" w:rsidRPr="006F2A02" w:rsidRDefault="00E777C8" w:rsidP="006A32C1">
      <w:pPr>
        <w:numPr>
          <w:ilvl w:val="1"/>
          <w:numId w:val="42"/>
        </w:numPr>
        <w:tabs>
          <w:tab w:val="clear" w:pos="1440"/>
          <w:tab w:val="num" w:pos="1170"/>
        </w:tabs>
        <w:ind w:hanging="540"/>
        <w:rPr>
          <w:rFonts w:asciiTheme="minorHAnsi" w:hAnsiTheme="minorHAnsi" w:cstheme="minorHAnsi"/>
          <w:sz w:val="22"/>
          <w:szCs w:val="22"/>
          <w:lang w:val="en-US" w:eastAsia="en-US"/>
        </w:rPr>
      </w:pPr>
      <w:r w:rsidRPr="006F2A02">
        <w:rPr>
          <w:rFonts w:asciiTheme="minorHAnsi" w:hAnsiTheme="minorHAnsi" w:cstheme="minorHAnsi"/>
          <w:sz w:val="22"/>
          <w:szCs w:val="22"/>
          <w:lang w:val="en-US" w:eastAsia="en-US"/>
        </w:rPr>
        <w:t xml:space="preserve">Mapping, geolocation, remote </w:t>
      </w:r>
      <w:r w:rsidR="00EF19E2" w:rsidRPr="006F2A02">
        <w:rPr>
          <w:rFonts w:asciiTheme="minorHAnsi" w:hAnsiTheme="minorHAnsi" w:cstheme="minorHAnsi"/>
          <w:sz w:val="22"/>
          <w:szCs w:val="22"/>
          <w:lang w:val="en-US" w:eastAsia="en-US"/>
        </w:rPr>
        <w:t>verification of infrastructures;</w:t>
      </w:r>
    </w:p>
    <w:p w14:paraId="041F3DFB" w14:textId="549B9D4C" w:rsidR="00E777C8" w:rsidRPr="00456860" w:rsidRDefault="00E777C8" w:rsidP="006A32C1">
      <w:pPr>
        <w:pStyle w:val="Paragraphedeliste"/>
        <w:numPr>
          <w:ilvl w:val="0"/>
          <w:numId w:val="67"/>
        </w:numPr>
        <w:rPr>
          <w:rFonts w:asciiTheme="minorHAnsi" w:hAnsiTheme="minorHAnsi" w:cstheme="minorHAnsi"/>
          <w:bCs/>
          <w:sz w:val="22"/>
          <w:szCs w:val="22"/>
          <w:lang w:val="en-US" w:eastAsia="en-US"/>
        </w:rPr>
      </w:pPr>
      <w:r w:rsidRPr="006F2A02">
        <w:rPr>
          <w:rFonts w:asciiTheme="minorHAnsi" w:hAnsiTheme="minorHAnsi" w:cstheme="minorHAnsi"/>
          <w:bCs/>
          <w:sz w:val="22"/>
          <w:szCs w:val="22"/>
          <w:lang w:val="en-US" w:eastAsia="en-US"/>
        </w:rPr>
        <w:t>Project/Logistics Assistant (1)</w:t>
      </w:r>
    </w:p>
    <w:p w14:paraId="3D998BCB" w14:textId="170905E3" w:rsidR="00E777C8" w:rsidRPr="006F2A02" w:rsidRDefault="00E777C8" w:rsidP="006A32C1">
      <w:pPr>
        <w:numPr>
          <w:ilvl w:val="1"/>
          <w:numId w:val="42"/>
        </w:numPr>
        <w:tabs>
          <w:tab w:val="clear" w:pos="1440"/>
          <w:tab w:val="num" w:pos="1170"/>
        </w:tabs>
        <w:ind w:hanging="540"/>
        <w:rPr>
          <w:rFonts w:asciiTheme="minorHAnsi" w:hAnsiTheme="minorHAnsi" w:cstheme="minorHAnsi"/>
          <w:sz w:val="22"/>
          <w:szCs w:val="22"/>
          <w:lang w:val="en-US" w:eastAsia="en-US"/>
        </w:rPr>
      </w:pPr>
      <w:r w:rsidRPr="006F2A02">
        <w:rPr>
          <w:rFonts w:asciiTheme="minorHAnsi" w:hAnsiTheme="minorHAnsi" w:cstheme="minorHAnsi"/>
          <w:sz w:val="22"/>
          <w:szCs w:val="22"/>
          <w:lang w:val="en-US" w:eastAsia="en-US"/>
        </w:rPr>
        <w:t>Supports scheduling, documentation, com</w:t>
      </w:r>
      <w:r w:rsidR="00EF19E2" w:rsidRPr="006F2A02">
        <w:rPr>
          <w:rFonts w:asciiTheme="minorHAnsi" w:hAnsiTheme="minorHAnsi" w:cstheme="minorHAnsi"/>
          <w:sz w:val="22"/>
          <w:szCs w:val="22"/>
          <w:lang w:val="en-US" w:eastAsia="en-US"/>
        </w:rPr>
        <w:t>munication, and field logistics;</w:t>
      </w:r>
    </w:p>
    <w:p w14:paraId="56FF0DA7" w14:textId="77777777" w:rsidR="003A7185" w:rsidRPr="00DB0880" w:rsidRDefault="003A7185" w:rsidP="00C85939">
      <w:pPr>
        <w:jc w:val="both"/>
        <w:rPr>
          <w:rFonts w:asciiTheme="minorHAnsi" w:eastAsia="Arial Unicode MS" w:hAnsiTheme="minorHAnsi" w:cstheme="minorHAnsi"/>
          <w:b/>
          <w:sz w:val="22"/>
          <w:szCs w:val="22"/>
          <w:lang w:val="en-US"/>
        </w:rPr>
      </w:pPr>
    </w:p>
    <w:p w14:paraId="69696EF1" w14:textId="6023445C" w:rsidR="003A7185" w:rsidRPr="006F2A02" w:rsidRDefault="00B66BE6" w:rsidP="006F2A02">
      <w:pPr>
        <w:pStyle w:val="Paragraphedeliste"/>
        <w:numPr>
          <w:ilvl w:val="1"/>
          <w:numId w:val="53"/>
        </w:numPr>
        <w:jc w:val="both"/>
        <w:rPr>
          <w:rFonts w:asciiTheme="minorHAnsi" w:hAnsiTheme="minorHAnsi" w:cstheme="minorHAnsi"/>
          <w:sz w:val="22"/>
          <w:szCs w:val="22"/>
          <w:u w:val="single"/>
          <w:lang w:val="en-US"/>
        </w:rPr>
      </w:pPr>
      <w:r w:rsidRPr="006F2A02">
        <w:rPr>
          <w:rFonts w:asciiTheme="minorHAnsi" w:eastAsia="Arial Unicode MS" w:hAnsiTheme="minorHAnsi" w:cstheme="minorHAnsi"/>
          <w:b/>
          <w:bCs/>
          <w:sz w:val="22"/>
          <w:szCs w:val="22"/>
          <w:lang w:val="en"/>
        </w:rPr>
        <w:t>Profile of the designated expert(s) responsible for contract execution</w:t>
      </w:r>
    </w:p>
    <w:p w14:paraId="3A1970AA" w14:textId="291F73E9" w:rsidR="009236DE" w:rsidRPr="006F2A02" w:rsidRDefault="009236DE" w:rsidP="006F2A02">
      <w:pPr>
        <w:pStyle w:val="Paragraphedeliste"/>
        <w:numPr>
          <w:ilvl w:val="2"/>
          <w:numId w:val="53"/>
        </w:numPr>
        <w:jc w:val="both"/>
        <w:rPr>
          <w:rFonts w:asciiTheme="minorHAnsi" w:hAnsiTheme="minorHAnsi" w:cstheme="minorHAnsi"/>
          <w:b/>
          <w:iCs/>
          <w:sz w:val="22"/>
          <w:szCs w:val="22"/>
        </w:rPr>
      </w:pPr>
      <w:r w:rsidRPr="006F2A02">
        <w:rPr>
          <w:rFonts w:asciiTheme="minorHAnsi" w:hAnsiTheme="minorHAnsi" w:cstheme="minorHAnsi"/>
          <w:b/>
          <w:sz w:val="22"/>
          <w:szCs w:val="22"/>
          <w:lang w:val="en"/>
        </w:rPr>
        <w:t xml:space="preserve">Qualifications and </w:t>
      </w:r>
      <w:r w:rsidR="00CA0562" w:rsidRPr="006F2A02">
        <w:rPr>
          <w:rFonts w:asciiTheme="minorHAnsi" w:hAnsiTheme="minorHAnsi" w:cstheme="minorHAnsi"/>
          <w:b/>
          <w:sz w:val="22"/>
          <w:szCs w:val="22"/>
          <w:lang w:val="en"/>
        </w:rPr>
        <w:t>Experiences</w:t>
      </w:r>
    </w:p>
    <w:p w14:paraId="6BDEC081" w14:textId="3A81495A" w:rsidR="00516487" w:rsidRPr="006F2A02" w:rsidRDefault="00516487" w:rsidP="006F2A02">
      <w:pPr>
        <w:rPr>
          <w:rFonts w:ascii="Calibri" w:eastAsia="Calibri" w:hAnsi="Calibri" w:cs="Calibri"/>
          <w:sz w:val="22"/>
          <w:szCs w:val="22"/>
          <w:lang w:val="en-US" w:eastAsia="en-US"/>
        </w:rPr>
      </w:pPr>
      <w:r w:rsidRPr="006F2A02">
        <w:rPr>
          <w:rFonts w:ascii="Calibri" w:eastAsia="Calibri" w:hAnsi="Calibri" w:cs="Calibri"/>
          <w:sz w:val="22"/>
          <w:szCs w:val="22"/>
          <w:lang w:val="en-US" w:eastAsia="en-US"/>
        </w:rPr>
        <w:t xml:space="preserve">The service provider should demonstrate that its proposed team possesses the following </w:t>
      </w:r>
      <w:r w:rsidR="00DD7E6C">
        <w:rPr>
          <w:rFonts w:ascii="Calibri" w:eastAsia="Calibri" w:hAnsi="Calibri" w:cs="Calibri"/>
          <w:sz w:val="22"/>
          <w:szCs w:val="22"/>
          <w:lang w:val="en-US" w:eastAsia="en-US"/>
        </w:rPr>
        <w:t>qualifications and skills</w:t>
      </w:r>
      <w:r w:rsidRPr="006F2A02">
        <w:rPr>
          <w:rFonts w:ascii="Calibri" w:eastAsia="Calibri" w:hAnsi="Calibri" w:cs="Calibri"/>
          <w:sz w:val="22"/>
          <w:szCs w:val="22"/>
          <w:lang w:val="en-US" w:eastAsia="en-US"/>
        </w:rPr>
        <w:t>:</w:t>
      </w:r>
    </w:p>
    <w:p w14:paraId="5B8C13DE" w14:textId="77777777" w:rsidR="00516487" w:rsidRPr="006F2A02" w:rsidRDefault="00516487" w:rsidP="006F2A02">
      <w:pPr>
        <w:numPr>
          <w:ilvl w:val="0"/>
          <w:numId w:val="40"/>
        </w:numPr>
        <w:spacing w:line="259" w:lineRule="auto"/>
        <w:jc w:val="both"/>
        <w:rPr>
          <w:rFonts w:ascii="Calibri" w:eastAsia="Calibri" w:hAnsi="Calibri" w:cs="Calibri"/>
          <w:sz w:val="22"/>
          <w:szCs w:val="22"/>
          <w:lang w:val="en-US" w:eastAsia="en-US"/>
        </w:rPr>
      </w:pPr>
      <w:r w:rsidRPr="006F2A02">
        <w:rPr>
          <w:rFonts w:ascii="Calibri" w:eastAsia="Calibri" w:hAnsi="Calibri" w:cs="Calibri"/>
          <w:sz w:val="22"/>
          <w:szCs w:val="22"/>
          <w:lang w:val="en-US" w:eastAsia="en-US"/>
        </w:rPr>
        <w:t>Advanced university degree(s) in social sciences, development studies, international development, environmental science, public health, or research methodology;</w:t>
      </w:r>
    </w:p>
    <w:p w14:paraId="27E30C88" w14:textId="77777777" w:rsidR="00516487" w:rsidRPr="006F2A02" w:rsidRDefault="00516487" w:rsidP="00516487">
      <w:pPr>
        <w:numPr>
          <w:ilvl w:val="0"/>
          <w:numId w:val="40"/>
        </w:numPr>
        <w:spacing w:before="100" w:beforeAutospacing="1" w:after="100" w:afterAutospacing="1" w:line="259" w:lineRule="auto"/>
        <w:jc w:val="both"/>
        <w:rPr>
          <w:rFonts w:ascii="Calibri" w:eastAsia="Calibri" w:hAnsi="Calibri" w:cs="Calibri"/>
          <w:sz w:val="22"/>
          <w:szCs w:val="22"/>
          <w:lang w:val="en-US" w:eastAsia="en-US"/>
        </w:rPr>
      </w:pPr>
      <w:r w:rsidRPr="006F2A02">
        <w:rPr>
          <w:rFonts w:ascii="Calibri" w:eastAsia="Calibri" w:hAnsi="Calibri" w:cs="Calibri"/>
          <w:sz w:val="22"/>
          <w:szCs w:val="22"/>
          <w:lang w:val="en-US" w:eastAsia="en-US"/>
        </w:rPr>
        <w:t>Proven experience and in-depth knowledge of both qualitative and quantitative research methods, including sampling strategies;</w:t>
      </w:r>
    </w:p>
    <w:p w14:paraId="4C6491ED" w14:textId="77777777" w:rsidR="00516487" w:rsidRPr="006F2A02" w:rsidRDefault="00516487" w:rsidP="00516487">
      <w:pPr>
        <w:numPr>
          <w:ilvl w:val="0"/>
          <w:numId w:val="40"/>
        </w:numPr>
        <w:spacing w:before="100" w:beforeAutospacing="1" w:after="100" w:afterAutospacing="1" w:line="259" w:lineRule="auto"/>
        <w:jc w:val="both"/>
        <w:rPr>
          <w:rFonts w:ascii="Calibri" w:eastAsia="Calibri" w:hAnsi="Calibri" w:cs="Calibri"/>
          <w:sz w:val="22"/>
          <w:szCs w:val="22"/>
          <w:lang w:val="en-US" w:eastAsia="en-US"/>
        </w:rPr>
      </w:pPr>
      <w:r w:rsidRPr="006F2A02">
        <w:rPr>
          <w:rFonts w:ascii="Calibri" w:eastAsia="Calibri" w:hAnsi="Calibri" w:cs="Calibri"/>
          <w:sz w:val="22"/>
          <w:szCs w:val="22"/>
          <w:lang w:val="en-US" w:eastAsia="en-US"/>
        </w:rPr>
        <w:t>Proficiency in statistical analysis and data management using recognized software packages;</w:t>
      </w:r>
    </w:p>
    <w:p w14:paraId="493F06BE" w14:textId="77777777" w:rsidR="00516487" w:rsidRPr="006F2A02" w:rsidRDefault="00516487" w:rsidP="00516487">
      <w:pPr>
        <w:numPr>
          <w:ilvl w:val="0"/>
          <w:numId w:val="40"/>
        </w:numPr>
        <w:spacing w:before="100" w:beforeAutospacing="1" w:after="100" w:afterAutospacing="1" w:line="259" w:lineRule="auto"/>
        <w:jc w:val="both"/>
        <w:rPr>
          <w:rFonts w:ascii="Calibri" w:eastAsia="Calibri" w:hAnsi="Calibri" w:cs="Calibri"/>
          <w:sz w:val="22"/>
          <w:szCs w:val="22"/>
          <w:lang w:val="en-US" w:eastAsia="en-US"/>
        </w:rPr>
      </w:pPr>
      <w:r w:rsidRPr="006F2A02">
        <w:rPr>
          <w:rFonts w:ascii="Calibri" w:eastAsia="Calibri" w:hAnsi="Calibri" w:cs="Calibri"/>
          <w:sz w:val="22"/>
          <w:szCs w:val="22"/>
          <w:lang w:val="en-US" w:eastAsia="en-US"/>
        </w:rPr>
        <w:t>A minimum of five (5) years of demonstrated experience conducting baseline surveys and complex evaluations (copies of at least two previous works of this kind will be provided);</w:t>
      </w:r>
    </w:p>
    <w:p w14:paraId="11F2721B" w14:textId="77777777" w:rsidR="00516487" w:rsidRPr="006F2A02" w:rsidRDefault="00516487" w:rsidP="00516487">
      <w:pPr>
        <w:numPr>
          <w:ilvl w:val="0"/>
          <w:numId w:val="40"/>
        </w:numPr>
        <w:spacing w:before="100" w:beforeAutospacing="1" w:after="100" w:afterAutospacing="1" w:line="259" w:lineRule="auto"/>
        <w:jc w:val="both"/>
        <w:rPr>
          <w:rFonts w:ascii="Calibri" w:eastAsia="Calibri" w:hAnsi="Calibri" w:cs="Calibri"/>
          <w:sz w:val="22"/>
          <w:szCs w:val="22"/>
          <w:lang w:val="en-US" w:eastAsia="en-US"/>
        </w:rPr>
      </w:pPr>
      <w:r w:rsidRPr="006F2A02">
        <w:rPr>
          <w:rFonts w:ascii="Calibri" w:eastAsia="Calibri" w:hAnsi="Calibri" w:cs="Calibri"/>
          <w:sz w:val="22"/>
          <w:szCs w:val="22"/>
          <w:lang w:val="en-US" w:eastAsia="en-US"/>
        </w:rPr>
        <w:t>Experience working in fragile or conflict-affected contexts, particularly in the Horn of Africa;</w:t>
      </w:r>
    </w:p>
    <w:p w14:paraId="1D102970" w14:textId="77777777" w:rsidR="00516487" w:rsidRPr="006F2A02" w:rsidRDefault="00516487" w:rsidP="00516487">
      <w:pPr>
        <w:numPr>
          <w:ilvl w:val="0"/>
          <w:numId w:val="40"/>
        </w:numPr>
        <w:spacing w:before="100" w:beforeAutospacing="1" w:after="100" w:afterAutospacing="1" w:line="259" w:lineRule="auto"/>
        <w:jc w:val="both"/>
        <w:rPr>
          <w:rFonts w:ascii="Calibri" w:eastAsia="Calibri" w:hAnsi="Calibri" w:cs="Calibri"/>
          <w:sz w:val="22"/>
          <w:szCs w:val="22"/>
          <w:lang w:val="en-US" w:eastAsia="en-US"/>
        </w:rPr>
      </w:pPr>
      <w:r w:rsidRPr="006F2A02">
        <w:rPr>
          <w:rFonts w:ascii="Calibri" w:eastAsia="Calibri" w:hAnsi="Calibri" w:cs="Calibri"/>
          <w:sz w:val="22"/>
          <w:szCs w:val="22"/>
          <w:lang w:val="en-US" w:eastAsia="en-US"/>
        </w:rPr>
        <w:t>Strong written and verbal communication skills in English; proficiency in Amharic is highly desirable;</w:t>
      </w:r>
    </w:p>
    <w:p w14:paraId="101266F0" w14:textId="77777777" w:rsidR="00516487" w:rsidRPr="006F2A02" w:rsidRDefault="00516487" w:rsidP="00516487">
      <w:pPr>
        <w:numPr>
          <w:ilvl w:val="0"/>
          <w:numId w:val="40"/>
        </w:numPr>
        <w:spacing w:before="100" w:beforeAutospacing="1" w:after="100" w:afterAutospacing="1" w:line="259" w:lineRule="auto"/>
        <w:jc w:val="both"/>
        <w:rPr>
          <w:rFonts w:ascii="Calibri" w:eastAsia="Calibri" w:hAnsi="Calibri" w:cs="Calibri"/>
          <w:sz w:val="22"/>
          <w:szCs w:val="22"/>
          <w:lang w:val="en-US" w:eastAsia="en-US"/>
        </w:rPr>
      </w:pPr>
      <w:r w:rsidRPr="006F2A02">
        <w:rPr>
          <w:rFonts w:ascii="Calibri" w:eastAsia="Calibri" w:hAnsi="Calibri" w:cs="Calibri"/>
          <w:sz w:val="22"/>
          <w:szCs w:val="22"/>
          <w:lang w:val="en-US" w:eastAsia="en-US"/>
        </w:rPr>
        <w:t>Experience conducting M&amp;E in remote management settings;</w:t>
      </w:r>
    </w:p>
    <w:p w14:paraId="138BDF1F" w14:textId="7A186035" w:rsidR="004C1F27" w:rsidRPr="006F2A02" w:rsidRDefault="00516487" w:rsidP="006F2A02">
      <w:pPr>
        <w:numPr>
          <w:ilvl w:val="0"/>
          <w:numId w:val="40"/>
        </w:numPr>
        <w:spacing w:line="259" w:lineRule="auto"/>
        <w:jc w:val="both"/>
        <w:rPr>
          <w:rFonts w:ascii="Calibri" w:eastAsia="Calibri" w:hAnsi="Calibri" w:cs="Calibri"/>
          <w:sz w:val="22"/>
          <w:szCs w:val="22"/>
          <w:lang w:val="en-US" w:eastAsia="en-US"/>
        </w:rPr>
      </w:pPr>
      <w:r w:rsidRPr="006F2A02">
        <w:rPr>
          <w:rFonts w:ascii="Calibri" w:eastAsia="Calibri" w:hAnsi="Calibri" w:cs="Calibri"/>
          <w:sz w:val="22"/>
          <w:szCs w:val="22"/>
          <w:lang w:val="en-US" w:eastAsia="en-US"/>
        </w:rPr>
        <w:t>Understanding of training and capacity development principles.</w:t>
      </w:r>
    </w:p>
    <w:p w14:paraId="0182B270" w14:textId="77777777" w:rsidR="00516487" w:rsidRPr="006F2A02" w:rsidRDefault="00516487" w:rsidP="006F2A02">
      <w:pPr>
        <w:jc w:val="both"/>
        <w:rPr>
          <w:rFonts w:ascii="Calibri" w:eastAsia="Calibri" w:hAnsi="Calibri" w:cs="Calibri"/>
          <w:sz w:val="22"/>
          <w:szCs w:val="22"/>
          <w:lang w:val="en-US" w:eastAsia="en-US"/>
        </w:rPr>
      </w:pPr>
      <w:r w:rsidRPr="006F2A02">
        <w:rPr>
          <w:rFonts w:ascii="Calibri" w:eastAsia="Calibri" w:hAnsi="Calibri" w:cs="Calibri"/>
          <w:sz w:val="22"/>
          <w:szCs w:val="22"/>
          <w:lang w:val="en-US" w:eastAsia="en-US"/>
        </w:rPr>
        <w:t>In their proposal, the service provider must demonstrate:</w:t>
      </w:r>
    </w:p>
    <w:p w14:paraId="0E041109" w14:textId="77777777" w:rsidR="00516487" w:rsidRPr="006F2A02" w:rsidRDefault="00516487" w:rsidP="006F2A02">
      <w:pPr>
        <w:numPr>
          <w:ilvl w:val="0"/>
          <w:numId w:val="41"/>
        </w:numPr>
        <w:jc w:val="both"/>
        <w:rPr>
          <w:rFonts w:ascii="Calibri" w:eastAsia="Calibri" w:hAnsi="Calibri" w:cs="Calibri"/>
          <w:sz w:val="22"/>
          <w:szCs w:val="22"/>
          <w:lang w:val="en-US" w:eastAsia="en-US"/>
        </w:rPr>
      </w:pPr>
      <w:r w:rsidRPr="006F2A02">
        <w:rPr>
          <w:rFonts w:ascii="Calibri" w:eastAsia="Calibri" w:hAnsi="Calibri" w:cs="Calibri"/>
          <w:sz w:val="22"/>
          <w:szCs w:val="22"/>
          <w:lang w:val="en-US" w:eastAsia="en-US"/>
        </w:rPr>
        <w:t>Operational capacity to collect data in Northern Ethiopia, particularly in the Tigray and Afar regions;</w:t>
      </w:r>
    </w:p>
    <w:p w14:paraId="4D0E4F66" w14:textId="77777777" w:rsidR="00516487" w:rsidRPr="006F2A02" w:rsidRDefault="00516487" w:rsidP="006F2A02">
      <w:pPr>
        <w:numPr>
          <w:ilvl w:val="0"/>
          <w:numId w:val="41"/>
        </w:numPr>
        <w:spacing w:before="100" w:beforeAutospacing="1" w:after="100" w:afterAutospacing="1"/>
        <w:jc w:val="both"/>
        <w:rPr>
          <w:rFonts w:ascii="Calibri" w:eastAsia="Calibri" w:hAnsi="Calibri" w:cs="Calibri"/>
          <w:sz w:val="22"/>
          <w:szCs w:val="22"/>
          <w:lang w:val="en-US" w:eastAsia="en-US"/>
        </w:rPr>
      </w:pPr>
      <w:r w:rsidRPr="006F2A02">
        <w:rPr>
          <w:rFonts w:ascii="Calibri" w:eastAsia="Calibri" w:hAnsi="Calibri" w:cs="Calibri"/>
          <w:sz w:val="22"/>
          <w:szCs w:val="22"/>
          <w:lang w:val="en-US" w:eastAsia="en-US"/>
        </w:rPr>
        <w:t>Ability to develop high-quality M&amp;E reports and deliver analytical and ad-hoc studies;</w:t>
      </w:r>
    </w:p>
    <w:p w14:paraId="3908EC30" w14:textId="7EF24D99" w:rsidR="00516487" w:rsidRPr="006F2A02" w:rsidRDefault="00516487" w:rsidP="006F2A02">
      <w:pPr>
        <w:numPr>
          <w:ilvl w:val="0"/>
          <w:numId w:val="41"/>
        </w:numPr>
        <w:spacing w:before="100" w:beforeAutospacing="1" w:after="100" w:afterAutospacing="1"/>
        <w:jc w:val="both"/>
        <w:rPr>
          <w:rFonts w:ascii="Calibri" w:eastAsia="Calibri" w:hAnsi="Calibri" w:cs="Calibri"/>
          <w:sz w:val="22"/>
          <w:szCs w:val="22"/>
          <w:lang w:val="en-US" w:eastAsia="en-US"/>
        </w:rPr>
      </w:pPr>
      <w:r w:rsidRPr="006F2A02">
        <w:rPr>
          <w:rFonts w:ascii="Calibri" w:eastAsia="Calibri" w:hAnsi="Calibri" w:cs="Calibri"/>
          <w:sz w:val="22"/>
          <w:szCs w:val="22"/>
          <w:lang w:val="en-US" w:eastAsia="en-US"/>
        </w:rPr>
        <w:t>A strong track record in delivering M&amp;E consultancy services for health, stabilization, and/or Ethiopia-specific projects;</w:t>
      </w:r>
    </w:p>
    <w:p w14:paraId="50BB3368" w14:textId="02A8C319" w:rsidR="00516487" w:rsidRPr="006F2A02" w:rsidRDefault="00516487" w:rsidP="006F2A02">
      <w:pPr>
        <w:numPr>
          <w:ilvl w:val="0"/>
          <w:numId w:val="41"/>
        </w:numPr>
        <w:spacing w:before="100" w:beforeAutospacing="1" w:after="100" w:afterAutospacing="1"/>
        <w:jc w:val="both"/>
        <w:rPr>
          <w:rFonts w:ascii="Calibri" w:eastAsia="Calibri" w:hAnsi="Calibri" w:cs="Calibri"/>
          <w:sz w:val="22"/>
          <w:szCs w:val="22"/>
          <w:lang w:val="en-US" w:eastAsia="en-US"/>
        </w:rPr>
      </w:pPr>
      <w:r w:rsidRPr="006F2A02">
        <w:rPr>
          <w:rFonts w:ascii="Calibri" w:eastAsia="Calibri" w:hAnsi="Calibri" w:cs="Calibri"/>
          <w:sz w:val="22"/>
          <w:szCs w:val="22"/>
          <w:lang w:val="en-US" w:eastAsia="en-US"/>
        </w:rPr>
        <w:t>Capacity to write, analyze, and present f</w:t>
      </w:r>
      <w:r w:rsidR="004C1F27">
        <w:rPr>
          <w:rFonts w:ascii="Calibri" w:eastAsia="Calibri" w:hAnsi="Calibri" w:cs="Calibri"/>
          <w:sz w:val="22"/>
          <w:szCs w:val="22"/>
          <w:lang w:val="en-US" w:eastAsia="en-US"/>
        </w:rPr>
        <w:t>indings in professional English;</w:t>
      </w:r>
    </w:p>
    <w:p w14:paraId="207755A1" w14:textId="2FAE34D8" w:rsidR="009236DE" w:rsidRPr="006F2A02" w:rsidRDefault="009236DE" w:rsidP="006F2A02">
      <w:pPr>
        <w:pStyle w:val="Paragraphedeliste"/>
        <w:numPr>
          <w:ilvl w:val="1"/>
          <w:numId w:val="53"/>
        </w:numPr>
        <w:rPr>
          <w:rFonts w:asciiTheme="minorHAnsi" w:hAnsiTheme="minorHAnsi" w:cstheme="minorHAnsi"/>
          <w:b/>
          <w:iCs/>
          <w:sz w:val="22"/>
          <w:szCs w:val="22"/>
          <w:lang w:val="en-US"/>
        </w:rPr>
      </w:pPr>
      <w:r w:rsidRPr="006F2A02">
        <w:rPr>
          <w:rFonts w:asciiTheme="minorHAnsi" w:hAnsiTheme="minorHAnsi" w:cstheme="minorHAnsi"/>
          <w:b/>
          <w:sz w:val="22"/>
          <w:szCs w:val="22"/>
          <w:lang w:val="en"/>
        </w:rPr>
        <w:t xml:space="preserve">General </w:t>
      </w:r>
      <w:r w:rsidR="00646B5E" w:rsidRPr="006F2A02">
        <w:rPr>
          <w:rFonts w:asciiTheme="minorHAnsi" w:hAnsiTheme="minorHAnsi" w:cstheme="minorHAnsi"/>
          <w:b/>
          <w:sz w:val="22"/>
          <w:szCs w:val="22"/>
          <w:lang w:val="en"/>
        </w:rPr>
        <w:t>P</w:t>
      </w:r>
      <w:r w:rsidRPr="006F2A02">
        <w:rPr>
          <w:rFonts w:asciiTheme="minorHAnsi" w:hAnsiTheme="minorHAnsi" w:cstheme="minorHAnsi"/>
          <w:b/>
          <w:sz w:val="22"/>
          <w:szCs w:val="22"/>
          <w:lang w:val="en"/>
        </w:rPr>
        <w:t xml:space="preserve">rofessional </w:t>
      </w:r>
      <w:r w:rsidR="00646B5E" w:rsidRPr="006F2A02">
        <w:rPr>
          <w:rFonts w:asciiTheme="minorHAnsi" w:hAnsiTheme="minorHAnsi" w:cstheme="minorHAnsi"/>
          <w:b/>
          <w:sz w:val="22"/>
          <w:szCs w:val="22"/>
          <w:lang w:val="en"/>
        </w:rPr>
        <w:t>E</w:t>
      </w:r>
      <w:r w:rsidRPr="006F2A02">
        <w:rPr>
          <w:rFonts w:asciiTheme="minorHAnsi" w:hAnsiTheme="minorHAnsi" w:cstheme="minorHAnsi"/>
          <w:b/>
          <w:sz w:val="22"/>
          <w:szCs w:val="22"/>
          <w:lang w:val="en"/>
        </w:rPr>
        <w:t>xperience</w:t>
      </w:r>
      <w:r w:rsidR="00646B5E" w:rsidRPr="006F2A02">
        <w:rPr>
          <w:rFonts w:asciiTheme="minorHAnsi" w:hAnsiTheme="minorHAnsi" w:cstheme="minorHAnsi"/>
          <w:b/>
          <w:sz w:val="22"/>
          <w:szCs w:val="22"/>
          <w:lang w:val="en"/>
        </w:rPr>
        <w:t xml:space="preserve"> </w:t>
      </w:r>
      <w:r w:rsidR="0060689C" w:rsidRPr="006F2A02">
        <w:rPr>
          <w:rFonts w:asciiTheme="minorHAnsi" w:hAnsiTheme="minorHAnsi" w:cstheme="minorHAnsi"/>
          <w:b/>
          <w:sz w:val="22"/>
          <w:szCs w:val="22"/>
          <w:lang w:val="en"/>
        </w:rPr>
        <w:t>of the Firm and Its Personnel</w:t>
      </w:r>
    </w:p>
    <w:p w14:paraId="6797E954" w14:textId="1D5DC76E" w:rsidR="00646B5E" w:rsidRDefault="00646B5E" w:rsidP="00646B5E">
      <w:pPr>
        <w:jc w:val="both"/>
        <w:rPr>
          <w:rFonts w:asciiTheme="minorHAnsi" w:eastAsia="Arial Unicode MS" w:hAnsiTheme="minorHAnsi" w:cstheme="minorHAnsi"/>
          <w:sz w:val="22"/>
          <w:szCs w:val="22"/>
          <w:lang w:val="en-US"/>
        </w:rPr>
      </w:pPr>
      <w:r w:rsidRPr="000B7F99">
        <w:rPr>
          <w:rFonts w:asciiTheme="minorHAnsi" w:eastAsia="Arial Unicode MS" w:hAnsiTheme="minorHAnsi" w:cstheme="minorHAnsi"/>
          <w:sz w:val="22"/>
          <w:szCs w:val="22"/>
          <w:lang w:val="en-US"/>
        </w:rPr>
        <w:t>The TPM assignment requires a highly qualified service provider with demonstrated expertise in independent monitoring, evaluation, and verification of humanitarian, recovery, and development projects. The provider must have a proven record of accomplishment of delivering TPM or similar assignments within the last five years, particularly in Africa and preferably in Ethiopia across sectors such as health, protection, water, sanitation and hygiene (WASH), early recovery, and post-conflict rehabilitation.</w:t>
      </w:r>
    </w:p>
    <w:p w14:paraId="19E79834" w14:textId="77777777" w:rsidR="009B61FF" w:rsidRDefault="009B61FF" w:rsidP="009B61FF">
      <w:pPr>
        <w:jc w:val="both"/>
        <w:rPr>
          <w:rFonts w:asciiTheme="minorHAnsi" w:eastAsia="Arial Unicode MS" w:hAnsiTheme="minorHAnsi" w:cstheme="minorHAnsi"/>
          <w:sz w:val="22"/>
          <w:szCs w:val="22"/>
          <w:lang w:val="en-US"/>
        </w:rPr>
      </w:pPr>
      <w:r w:rsidRPr="00271326">
        <w:rPr>
          <w:rFonts w:asciiTheme="minorHAnsi" w:eastAsia="Arial Unicode MS" w:hAnsiTheme="minorHAnsi" w:cstheme="minorHAnsi"/>
          <w:sz w:val="22"/>
          <w:szCs w:val="22"/>
          <w:lang w:val="en-US"/>
        </w:rPr>
        <w:t>The team should comprise specialists with advanced skills in quantitative and qualitative data collection, analysis, survey design, and evaluation methodologies. Strong experience in conflict-affected and hard to reach areas is essential, along with the ability to conduct fieldwork safely and ethically. Key personnel should have backgrounds in M&amp;E, public health, social sciences, engineering, or related fields and must demonstrate solid experience working with projects funded by European Union, international development agencies, UN organizations, or INGOs.</w:t>
      </w:r>
    </w:p>
    <w:p w14:paraId="64C6C2A7" w14:textId="77777777" w:rsidR="009B61FF" w:rsidRPr="00271326" w:rsidRDefault="009B61FF" w:rsidP="009B61FF">
      <w:pPr>
        <w:jc w:val="both"/>
        <w:rPr>
          <w:rFonts w:asciiTheme="minorHAnsi" w:eastAsia="Arial Unicode MS" w:hAnsiTheme="minorHAnsi" w:cstheme="minorHAnsi"/>
          <w:sz w:val="22"/>
          <w:szCs w:val="22"/>
          <w:lang w:val="en-US"/>
        </w:rPr>
      </w:pPr>
    </w:p>
    <w:p w14:paraId="3826709D" w14:textId="4668F1FD" w:rsidR="009B61FF" w:rsidRPr="00271326" w:rsidRDefault="009B61FF" w:rsidP="009B61FF">
      <w:pPr>
        <w:jc w:val="both"/>
        <w:rPr>
          <w:rFonts w:asciiTheme="minorHAnsi" w:eastAsia="Arial Unicode MS" w:hAnsiTheme="minorHAnsi" w:cstheme="minorHAnsi"/>
          <w:sz w:val="22"/>
          <w:szCs w:val="22"/>
          <w:lang w:val="en-US"/>
        </w:rPr>
      </w:pPr>
      <w:r w:rsidRPr="00271326">
        <w:rPr>
          <w:rFonts w:asciiTheme="minorHAnsi" w:eastAsia="Arial Unicode MS" w:hAnsiTheme="minorHAnsi" w:cstheme="minorHAnsi"/>
          <w:sz w:val="22"/>
          <w:szCs w:val="22"/>
          <w:lang w:val="en-US"/>
        </w:rPr>
        <w:t>Moreover, the TPM team must also have practical experience using digital data collection tools, GIS, remote monitoring systems, and compliance verification approaches. Strong reporting, communication, and stakeholder engagement skills are required to ensure timely delivery of high-quality analytical products. Local contextual knowledge, including language ability and understanding of administrative structures in Ethiopia, is considered a significant asset for successful implementation.</w:t>
      </w:r>
    </w:p>
    <w:p w14:paraId="13339C22" w14:textId="77777777" w:rsidR="009236DE" w:rsidRPr="00DB0880" w:rsidRDefault="009236DE" w:rsidP="009236DE">
      <w:pPr>
        <w:jc w:val="both"/>
        <w:rPr>
          <w:rFonts w:asciiTheme="minorHAnsi" w:hAnsiTheme="minorHAnsi" w:cstheme="minorHAnsi"/>
          <w:i/>
          <w:sz w:val="22"/>
          <w:szCs w:val="22"/>
          <w:u w:val="single"/>
          <w:lang w:val="en-US"/>
        </w:rPr>
      </w:pPr>
    </w:p>
    <w:p w14:paraId="472499B1" w14:textId="7D1E4653" w:rsidR="009E7A47" w:rsidRPr="006F2A02" w:rsidRDefault="009236DE" w:rsidP="006F2A02">
      <w:pPr>
        <w:pStyle w:val="Paragraphedeliste"/>
        <w:numPr>
          <w:ilvl w:val="1"/>
          <w:numId w:val="53"/>
        </w:numPr>
        <w:jc w:val="both"/>
        <w:rPr>
          <w:rFonts w:asciiTheme="minorHAnsi" w:hAnsiTheme="minorHAnsi" w:cstheme="minorHAnsi"/>
          <w:b/>
          <w:iCs/>
          <w:sz w:val="22"/>
          <w:szCs w:val="22"/>
        </w:rPr>
      </w:pPr>
      <w:r w:rsidRPr="006F2A02">
        <w:rPr>
          <w:rFonts w:asciiTheme="minorHAnsi" w:hAnsiTheme="minorHAnsi" w:cstheme="minorHAnsi"/>
          <w:b/>
          <w:sz w:val="22"/>
          <w:szCs w:val="22"/>
          <w:lang w:val="en"/>
        </w:rPr>
        <w:t xml:space="preserve">Specific </w:t>
      </w:r>
      <w:r w:rsidR="008D2562" w:rsidRPr="006F2A02">
        <w:rPr>
          <w:rFonts w:asciiTheme="minorHAnsi" w:hAnsiTheme="minorHAnsi" w:cstheme="minorHAnsi"/>
          <w:b/>
          <w:sz w:val="22"/>
          <w:szCs w:val="22"/>
          <w:lang w:val="en"/>
        </w:rPr>
        <w:t>P</w:t>
      </w:r>
      <w:r w:rsidRPr="006F2A02">
        <w:rPr>
          <w:rFonts w:asciiTheme="minorHAnsi" w:hAnsiTheme="minorHAnsi" w:cstheme="minorHAnsi"/>
          <w:b/>
          <w:sz w:val="22"/>
          <w:szCs w:val="22"/>
          <w:lang w:val="en"/>
        </w:rPr>
        <w:t xml:space="preserve">rofessional </w:t>
      </w:r>
      <w:r w:rsidR="008D2562" w:rsidRPr="006F2A02">
        <w:rPr>
          <w:rFonts w:asciiTheme="minorHAnsi" w:hAnsiTheme="minorHAnsi" w:cstheme="minorHAnsi"/>
          <w:b/>
          <w:sz w:val="22"/>
          <w:szCs w:val="22"/>
          <w:lang w:val="en"/>
        </w:rPr>
        <w:t>E</w:t>
      </w:r>
      <w:r w:rsidRPr="006F2A02">
        <w:rPr>
          <w:rFonts w:asciiTheme="minorHAnsi" w:hAnsiTheme="minorHAnsi" w:cstheme="minorHAnsi"/>
          <w:b/>
          <w:sz w:val="22"/>
          <w:szCs w:val="22"/>
          <w:lang w:val="en"/>
        </w:rPr>
        <w:t>xperience</w:t>
      </w:r>
    </w:p>
    <w:p w14:paraId="12601643" w14:textId="57E8155D" w:rsidR="009B61FF" w:rsidRPr="006F2A02" w:rsidRDefault="009B61FF" w:rsidP="009B61FF">
      <w:pPr>
        <w:pStyle w:val="NormalWeb"/>
        <w:numPr>
          <w:ilvl w:val="0"/>
          <w:numId w:val="54"/>
        </w:numPr>
        <w:rPr>
          <w:rFonts w:asciiTheme="minorHAnsi" w:hAnsiTheme="minorHAnsi" w:cstheme="minorHAnsi"/>
          <w:sz w:val="22"/>
          <w:szCs w:val="22"/>
        </w:rPr>
      </w:pPr>
      <w:r w:rsidRPr="006F2A02">
        <w:rPr>
          <w:rFonts w:asciiTheme="minorHAnsi" w:hAnsiTheme="minorHAnsi" w:cstheme="minorHAnsi"/>
          <w:sz w:val="22"/>
          <w:szCs w:val="22"/>
        </w:rPr>
        <w:t xml:space="preserve">Minimum </w:t>
      </w:r>
      <w:r w:rsidRPr="006F2A02">
        <w:rPr>
          <w:rStyle w:val="lev"/>
          <w:rFonts w:asciiTheme="minorHAnsi" w:hAnsiTheme="minorHAnsi" w:cstheme="minorHAnsi"/>
          <w:b w:val="0"/>
          <w:sz w:val="22"/>
          <w:szCs w:val="22"/>
        </w:rPr>
        <w:t>5 years of recent, relevant experience</w:t>
      </w:r>
      <w:r w:rsidRPr="006F2A02">
        <w:rPr>
          <w:rFonts w:asciiTheme="minorHAnsi" w:hAnsiTheme="minorHAnsi" w:cstheme="minorHAnsi"/>
          <w:sz w:val="22"/>
          <w:szCs w:val="22"/>
        </w:rPr>
        <w:t xml:space="preserve"> in Third-Party Monitoring, evaluation, and verification of human</w:t>
      </w:r>
      <w:r w:rsidR="00764AD5" w:rsidRPr="00C62352">
        <w:rPr>
          <w:rFonts w:asciiTheme="minorHAnsi" w:hAnsiTheme="minorHAnsi" w:cstheme="minorHAnsi"/>
          <w:sz w:val="22"/>
          <w:szCs w:val="22"/>
        </w:rPr>
        <w:t>itarian or development programs</w:t>
      </w:r>
      <w:r w:rsidR="00764AD5">
        <w:rPr>
          <w:rFonts w:asciiTheme="minorHAnsi" w:hAnsiTheme="minorHAnsi" w:cstheme="minorHAnsi"/>
          <w:sz w:val="22"/>
          <w:szCs w:val="22"/>
        </w:rPr>
        <w:t>;</w:t>
      </w:r>
    </w:p>
    <w:p w14:paraId="0B42CDBA" w14:textId="7A20E759" w:rsidR="009B61FF" w:rsidRPr="006F2A02" w:rsidRDefault="009B61FF" w:rsidP="009B61FF">
      <w:pPr>
        <w:pStyle w:val="NormalWeb"/>
        <w:numPr>
          <w:ilvl w:val="0"/>
          <w:numId w:val="54"/>
        </w:numPr>
        <w:rPr>
          <w:rFonts w:asciiTheme="minorHAnsi" w:hAnsiTheme="minorHAnsi" w:cstheme="minorHAnsi"/>
          <w:sz w:val="22"/>
          <w:szCs w:val="22"/>
        </w:rPr>
      </w:pPr>
      <w:r w:rsidRPr="006F2A02">
        <w:rPr>
          <w:rFonts w:asciiTheme="minorHAnsi" w:hAnsiTheme="minorHAnsi" w:cstheme="minorHAnsi"/>
          <w:sz w:val="22"/>
          <w:szCs w:val="22"/>
        </w:rPr>
        <w:t xml:space="preserve">Proven experience conducting </w:t>
      </w:r>
      <w:r w:rsidRPr="006F2A02">
        <w:rPr>
          <w:rStyle w:val="lev"/>
          <w:rFonts w:asciiTheme="minorHAnsi" w:hAnsiTheme="minorHAnsi" w:cstheme="minorHAnsi"/>
          <w:b w:val="0"/>
          <w:sz w:val="22"/>
          <w:szCs w:val="22"/>
        </w:rPr>
        <w:t>baseline, midline, and endline assessments</w:t>
      </w:r>
      <w:r w:rsidRPr="006F2A02">
        <w:rPr>
          <w:rFonts w:asciiTheme="minorHAnsi" w:hAnsiTheme="minorHAnsi" w:cstheme="minorHAnsi"/>
          <w:sz w:val="22"/>
          <w:szCs w:val="22"/>
        </w:rPr>
        <w:t xml:space="preserve"> for lar</w:t>
      </w:r>
      <w:r w:rsidR="00764AD5" w:rsidRPr="00C62352">
        <w:rPr>
          <w:rFonts w:asciiTheme="minorHAnsi" w:hAnsiTheme="minorHAnsi" w:cstheme="minorHAnsi"/>
          <w:sz w:val="22"/>
          <w:szCs w:val="22"/>
        </w:rPr>
        <w:t>ge-scale, multi-sector projects</w:t>
      </w:r>
      <w:r w:rsidR="00764AD5">
        <w:rPr>
          <w:rFonts w:asciiTheme="minorHAnsi" w:hAnsiTheme="minorHAnsi" w:cstheme="minorHAnsi"/>
          <w:sz w:val="22"/>
          <w:szCs w:val="22"/>
        </w:rPr>
        <w:t>;</w:t>
      </w:r>
    </w:p>
    <w:p w14:paraId="1CDB13B1" w14:textId="407AE2A8" w:rsidR="009B61FF" w:rsidRPr="006F2A02" w:rsidRDefault="009B61FF" w:rsidP="009B61FF">
      <w:pPr>
        <w:pStyle w:val="NormalWeb"/>
        <w:numPr>
          <w:ilvl w:val="0"/>
          <w:numId w:val="54"/>
        </w:numPr>
        <w:rPr>
          <w:rFonts w:asciiTheme="minorHAnsi" w:hAnsiTheme="minorHAnsi" w:cstheme="minorHAnsi"/>
          <w:sz w:val="22"/>
          <w:szCs w:val="22"/>
        </w:rPr>
      </w:pPr>
      <w:r w:rsidRPr="006F2A02">
        <w:rPr>
          <w:rFonts w:asciiTheme="minorHAnsi" w:hAnsiTheme="minorHAnsi" w:cstheme="minorHAnsi"/>
          <w:sz w:val="22"/>
          <w:szCs w:val="22"/>
        </w:rPr>
        <w:t xml:space="preserve">Demonstrated expertise in </w:t>
      </w:r>
      <w:r w:rsidRPr="006F2A02">
        <w:rPr>
          <w:rStyle w:val="lev"/>
          <w:rFonts w:asciiTheme="minorHAnsi" w:hAnsiTheme="minorHAnsi" w:cstheme="minorHAnsi"/>
          <w:b w:val="0"/>
          <w:sz w:val="22"/>
          <w:szCs w:val="22"/>
        </w:rPr>
        <w:t>quantitative and qualitative research methods</w:t>
      </w:r>
      <w:r w:rsidRPr="006F2A02">
        <w:rPr>
          <w:rFonts w:asciiTheme="minorHAnsi" w:hAnsiTheme="minorHAnsi" w:cstheme="minorHAnsi"/>
          <w:sz w:val="22"/>
          <w:szCs w:val="22"/>
        </w:rPr>
        <w:t>, including surveys, KIIs, FGDs</w:t>
      </w:r>
      <w:r w:rsidR="00764AD5" w:rsidRPr="00C62352">
        <w:rPr>
          <w:rFonts w:asciiTheme="minorHAnsi" w:hAnsiTheme="minorHAnsi" w:cstheme="minorHAnsi"/>
          <w:sz w:val="22"/>
          <w:szCs w:val="22"/>
        </w:rPr>
        <w:t>, and observational assessments</w:t>
      </w:r>
      <w:r w:rsidR="00764AD5">
        <w:rPr>
          <w:rFonts w:asciiTheme="minorHAnsi" w:hAnsiTheme="minorHAnsi" w:cstheme="minorHAnsi"/>
          <w:sz w:val="22"/>
          <w:szCs w:val="22"/>
        </w:rPr>
        <w:t>;</w:t>
      </w:r>
    </w:p>
    <w:p w14:paraId="1B8F2CD8" w14:textId="1A4FAA03" w:rsidR="009B61FF" w:rsidRPr="006F2A02" w:rsidRDefault="009B61FF" w:rsidP="009B61FF">
      <w:pPr>
        <w:pStyle w:val="NormalWeb"/>
        <w:numPr>
          <w:ilvl w:val="0"/>
          <w:numId w:val="54"/>
        </w:numPr>
        <w:rPr>
          <w:rFonts w:asciiTheme="minorHAnsi" w:hAnsiTheme="minorHAnsi" w:cstheme="minorHAnsi"/>
          <w:sz w:val="22"/>
          <w:szCs w:val="22"/>
        </w:rPr>
      </w:pPr>
      <w:r w:rsidRPr="006F2A02">
        <w:rPr>
          <w:rFonts w:asciiTheme="minorHAnsi" w:hAnsiTheme="minorHAnsi" w:cstheme="minorHAnsi"/>
          <w:sz w:val="22"/>
          <w:szCs w:val="22"/>
        </w:rPr>
        <w:t xml:space="preserve">Experience implementing TPM assignments in </w:t>
      </w:r>
      <w:r w:rsidRPr="006F2A02">
        <w:rPr>
          <w:rStyle w:val="lev"/>
          <w:rFonts w:asciiTheme="minorHAnsi" w:hAnsiTheme="minorHAnsi" w:cstheme="minorHAnsi"/>
          <w:b w:val="0"/>
          <w:sz w:val="22"/>
          <w:szCs w:val="22"/>
        </w:rPr>
        <w:t>Africa</w:t>
      </w:r>
      <w:r w:rsidRPr="006F2A02">
        <w:rPr>
          <w:rFonts w:asciiTheme="minorHAnsi" w:hAnsiTheme="minorHAnsi" w:cstheme="minorHAnsi"/>
          <w:sz w:val="22"/>
          <w:szCs w:val="22"/>
        </w:rPr>
        <w:t xml:space="preserve">, with strong preference for prior work in </w:t>
      </w:r>
      <w:r w:rsidRPr="006F2A02">
        <w:rPr>
          <w:rStyle w:val="lev"/>
          <w:rFonts w:asciiTheme="minorHAnsi" w:hAnsiTheme="minorHAnsi" w:cstheme="minorHAnsi"/>
          <w:b w:val="0"/>
          <w:sz w:val="22"/>
          <w:szCs w:val="22"/>
        </w:rPr>
        <w:t>Ethiopia</w:t>
      </w:r>
      <w:r w:rsidRPr="006F2A02">
        <w:rPr>
          <w:rFonts w:asciiTheme="minorHAnsi" w:hAnsiTheme="minorHAnsi" w:cstheme="minorHAnsi"/>
          <w:sz w:val="22"/>
          <w:szCs w:val="22"/>
        </w:rPr>
        <w:t>, particularly in conflict-affe</w:t>
      </w:r>
      <w:r w:rsidR="00764AD5" w:rsidRPr="00C62352">
        <w:rPr>
          <w:rFonts w:asciiTheme="minorHAnsi" w:hAnsiTheme="minorHAnsi" w:cstheme="minorHAnsi"/>
          <w:sz w:val="22"/>
          <w:szCs w:val="22"/>
        </w:rPr>
        <w:t>cted or hard-to-reach regions</w:t>
      </w:r>
      <w:r w:rsidR="00764AD5">
        <w:rPr>
          <w:rFonts w:asciiTheme="minorHAnsi" w:hAnsiTheme="minorHAnsi" w:cstheme="minorHAnsi"/>
          <w:sz w:val="22"/>
          <w:szCs w:val="22"/>
        </w:rPr>
        <w:t>;</w:t>
      </w:r>
    </w:p>
    <w:p w14:paraId="5EB80F24" w14:textId="30DC0894" w:rsidR="009B61FF" w:rsidRPr="006F2A02" w:rsidRDefault="009B61FF" w:rsidP="009B61FF">
      <w:pPr>
        <w:pStyle w:val="NormalWeb"/>
        <w:numPr>
          <w:ilvl w:val="0"/>
          <w:numId w:val="54"/>
        </w:numPr>
        <w:rPr>
          <w:rFonts w:asciiTheme="minorHAnsi" w:hAnsiTheme="minorHAnsi" w:cstheme="minorHAnsi"/>
          <w:sz w:val="22"/>
          <w:szCs w:val="22"/>
        </w:rPr>
      </w:pPr>
      <w:r w:rsidRPr="006F2A02">
        <w:rPr>
          <w:rFonts w:asciiTheme="minorHAnsi" w:hAnsiTheme="minorHAnsi" w:cstheme="minorHAnsi"/>
          <w:sz w:val="22"/>
          <w:szCs w:val="22"/>
        </w:rPr>
        <w:t xml:space="preserve">Strong background in monitoring sectors such as </w:t>
      </w:r>
      <w:r w:rsidRPr="006F2A02">
        <w:rPr>
          <w:rStyle w:val="lev"/>
          <w:rFonts w:asciiTheme="minorHAnsi" w:hAnsiTheme="minorHAnsi" w:cstheme="minorHAnsi"/>
          <w:b w:val="0"/>
          <w:sz w:val="22"/>
          <w:szCs w:val="22"/>
        </w:rPr>
        <w:t>health, protection, GBV services, WASH, infrastructure rehabilitation, and early recovery</w:t>
      </w:r>
      <w:r w:rsidR="00832BE3">
        <w:rPr>
          <w:rFonts w:asciiTheme="minorHAnsi" w:hAnsiTheme="minorHAnsi" w:cstheme="minorHAnsi"/>
          <w:sz w:val="22"/>
          <w:szCs w:val="22"/>
        </w:rPr>
        <w:t>;</w:t>
      </w:r>
    </w:p>
    <w:p w14:paraId="5629CC84" w14:textId="61A17270" w:rsidR="009B61FF" w:rsidRPr="006F2A02" w:rsidRDefault="009B61FF" w:rsidP="009B61FF">
      <w:pPr>
        <w:pStyle w:val="NormalWeb"/>
        <w:numPr>
          <w:ilvl w:val="0"/>
          <w:numId w:val="54"/>
        </w:numPr>
        <w:rPr>
          <w:rFonts w:asciiTheme="minorHAnsi" w:hAnsiTheme="minorHAnsi" w:cstheme="minorHAnsi"/>
          <w:sz w:val="22"/>
          <w:szCs w:val="22"/>
        </w:rPr>
      </w:pPr>
      <w:r w:rsidRPr="006F2A02">
        <w:rPr>
          <w:rFonts w:asciiTheme="minorHAnsi" w:hAnsiTheme="minorHAnsi" w:cstheme="minorHAnsi"/>
          <w:sz w:val="22"/>
          <w:szCs w:val="22"/>
        </w:rPr>
        <w:t xml:space="preserve">Documented experience working with </w:t>
      </w:r>
      <w:r w:rsidRPr="006F2A02">
        <w:rPr>
          <w:rStyle w:val="lev"/>
          <w:rFonts w:asciiTheme="minorHAnsi" w:hAnsiTheme="minorHAnsi" w:cstheme="minorHAnsi"/>
          <w:b w:val="0"/>
          <w:sz w:val="22"/>
          <w:szCs w:val="22"/>
        </w:rPr>
        <w:t>UN agencies, international NGOs, or donor-funded programs</w:t>
      </w:r>
      <w:r w:rsidRPr="006F2A02">
        <w:rPr>
          <w:rFonts w:asciiTheme="minorHAnsi" w:hAnsiTheme="minorHAnsi" w:cstheme="minorHAnsi"/>
          <w:sz w:val="22"/>
          <w:szCs w:val="22"/>
        </w:rPr>
        <w:t>, including compliance with mon</w:t>
      </w:r>
      <w:r w:rsidR="00832BE3" w:rsidRPr="00C62352">
        <w:rPr>
          <w:rFonts w:asciiTheme="minorHAnsi" w:hAnsiTheme="minorHAnsi" w:cstheme="minorHAnsi"/>
          <w:sz w:val="22"/>
          <w:szCs w:val="22"/>
        </w:rPr>
        <w:t>itoring and reporting standards</w:t>
      </w:r>
      <w:r w:rsidR="00832BE3">
        <w:rPr>
          <w:rFonts w:asciiTheme="minorHAnsi" w:hAnsiTheme="minorHAnsi" w:cstheme="minorHAnsi"/>
          <w:sz w:val="22"/>
          <w:szCs w:val="22"/>
        </w:rPr>
        <w:t>;</w:t>
      </w:r>
    </w:p>
    <w:p w14:paraId="1C97C822" w14:textId="12745011" w:rsidR="009B61FF" w:rsidRPr="006F2A02" w:rsidRDefault="009B61FF" w:rsidP="009B61FF">
      <w:pPr>
        <w:pStyle w:val="NormalWeb"/>
        <w:numPr>
          <w:ilvl w:val="0"/>
          <w:numId w:val="54"/>
        </w:numPr>
        <w:rPr>
          <w:rFonts w:asciiTheme="minorHAnsi" w:hAnsiTheme="minorHAnsi" w:cstheme="minorHAnsi"/>
          <w:sz w:val="22"/>
          <w:szCs w:val="22"/>
        </w:rPr>
      </w:pPr>
      <w:r w:rsidRPr="006F2A02">
        <w:rPr>
          <w:rFonts w:asciiTheme="minorHAnsi" w:hAnsiTheme="minorHAnsi" w:cstheme="minorHAnsi"/>
          <w:sz w:val="22"/>
          <w:szCs w:val="22"/>
        </w:rPr>
        <w:t xml:space="preserve">Practical experience using </w:t>
      </w:r>
      <w:r w:rsidRPr="006F2A02">
        <w:rPr>
          <w:rStyle w:val="lev"/>
          <w:rFonts w:asciiTheme="minorHAnsi" w:hAnsiTheme="minorHAnsi" w:cstheme="minorHAnsi"/>
          <w:b w:val="0"/>
          <w:sz w:val="22"/>
          <w:szCs w:val="22"/>
        </w:rPr>
        <w:t>digital data collection tools</w:t>
      </w:r>
      <w:r w:rsidRPr="006F2A02">
        <w:rPr>
          <w:rFonts w:asciiTheme="minorHAnsi" w:hAnsiTheme="minorHAnsi" w:cstheme="minorHAnsi"/>
          <w:sz w:val="22"/>
          <w:szCs w:val="22"/>
        </w:rPr>
        <w:t xml:space="preserve"> (e.g., Kobo, ODK, CommCare) and </w:t>
      </w:r>
      <w:r w:rsidRPr="006F2A02">
        <w:rPr>
          <w:rStyle w:val="lev"/>
          <w:rFonts w:asciiTheme="minorHAnsi" w:hAnsiTheme="minorHAnsi" w:cstheme="minorHAnsi"/>
          <w:b w:val="0"/>
          <w:sz w:val="22"/>
          <w:szCs w:val="22"/>
        </w:rPr>
        <w:t>GIS/remote monitoring</w:t>
      </w:r>
      <w:r w:rsidR="00832BE3" w:rsidRPr="00C62352">
        <w:rPr>
          <w:rFonts w:asciiTheme="minorHAnsi" w:hAnsiTheme="minorHAnsi" w:cstheme="minorHAnsi"/>
          <w:sz w:val="22"/>
          <w:szCs w:val="22"/>
        </w:rPr>
        <w:t xml:space="preserve"> technologies</w:t>
      </w:r>
      <w:r w:rsidR="00832BE3">
        <w:rPr>
          <w:rFonts w:asciiTheme="minorHAnsi" w:hAnsiTheme="minorHAnsi" w:cstheme="minorHAnsi"/>
          <w:sz w:val="22"/>
          <w:szCs w:val="22"/>
        </w:rPr>
        <w:t>;</w:t>
      </w:r>
    </w:p>
    <w:p w14:paraId="05E59493" w14:textId="55262446" w:rsidR="009B61FF" w:rsidRPr="006F2A02" w:rsidRDefault="009B61FF" w:rsidP="009B61FF">
      <w:pPr>
        <w:pStyle w:val="NormalWeb"/>
        <w:numPr>
          <w:ilvl w:val="0"/>
          <w:numId w:val="54"/>
        </w:numPr>
        <w:rPr>
          <w:rFonts w:asciiTheme="minorHAnsi" w:hAnsiTheme="minorHAnsi" w:cstheme="minorHAnsi"/>
          <w:sz w:val="22"/>
          <w:szCs w:val="22"/>
        </w:rPr>
      </w:pPr>
      <w:r w:rsidRPr="006F2A02">
        <w:rPr>
          <w:rFonts w:asciiTheme="minorHAnsi" w:hAnsiTheme="minorHAnsi" w:cstheme="minorHAnsi"/>
          <w:sz w:val="22"/>
          <w:szCs w:val="22"/>
        </w:rPr>
        <w:t xml:space="preserve">Proven ability to conduct </w:t>
      </w:r>
      <w:r w:rsidRPr="006F2A02">
        <w:rPr>
          <w:rStyle w:val="lev"/>
          <w:rFonts w:asciiTheme="minorHAnsi" w:hAnsiTheme="minorHAnsi" w:cstheme="minorHAnsi"/>
          <w:b w:val="0"/>
          <w:sz w:val="22"/>
          <w:szCs w:val="22"/>
        </w:rPr>
        <w:t>data quality assurance (DQA)</w:t>
      </w:r>
      <w:r w:rsidRPr="006F2A02">
        <w:rPr>
          <w:rFonts w:asciiTheme="minorHAnsi" w:hAnsiTheme="minorHAnsi" w:cstheme="minorHAnsi"/>
          <w:sz w:val="22"/>
          <w:szCs w:val="22"/>
        </w:rPr>
        <w:t xml:space="preserve"> and verification </w:t>
      </w:r>
      <w:r w:rsidR="00832BE3" w:rsidRPr="00C62352">
        <w:rPr>
          <w:rFonts w:asciiTheme="minorHAnsi" w:hAnsiTheme="minorHAnsi" w:cstheme="minorHAnsi"/>
          <w:sz w:val="22"/>
          <w:szCs w:val="22"/>
        </w:rPr>
        <w:t>of project outputs and outcomes</w:t>
      </w:r>
      <w:r w:rsidR="00832BE3">
        <w:rPr>
          <w:rFonts w:asciiTheme="minorHAnsi" w:hAnsiTheme="minorHAnsi" w:cstheme="minorHAnsi"/>
          <w:sz w:val="22"/>
          <w:szCs w:val="22"/>
        </w:rPr>
        <w:t>;</w:t>
      </w:r>
    </w:p>
    <w:p w14:paraId="451713ED" w14:textId="421B73C3" w:rsidR="00AE6A01" w:rsidRDefault="009B61FF" w:rsidP="006F2A02">
      <w:pPr>
        <w:pStyle w:val="NormalWeb"/>
        <w:numPr>
          <w:ilvl w:val="0"/>
          <w:numId w:val="54"/>
        </w:numPr>
        <w:rPr>
          <w:rFonts w:asciiTheme="minorHAnsi" w:hAnsiTheme="minorHAnsi" w:cstheme="minorHAnsi"/>
          <w:sz w:val="22"/>
          <w:szCs w:val="22"/>
        </w:rPr>
      </w:pPr>
      <w:r w:rsidRPr="006F2A02">
        <w:rPr>
          <w:rFonts w:asciiTheme="minorHAnsi" w:hAnsiTheme="minorHAnsi" w:cstheme="minorHAnsi"/>
          <w:sz w:val="22"/>
          <w:szCs w:val="22"/>
        </w:rPr>
        <w:t xml:space="preserve">Experience producing </w:t>
      </w:r>
      <w:r w:rsidRPr="006F2A02">
        <w:rPr>
          <w:rStyle w:val="lev"/>
          <w:rFonts w:asciiTheme="minorHAnsi" w:hAnsiTheme="minorHAnsi" w:cstheme="minorHAnsi"/>
          <w:b w:val="0"/>
          <w:sz w:val="22"/>
          <w:szCs w:val="22"/>
        </w:rPr>
        <w:t>analytical reports</w:t>
      </w:r>
      <w:r w:rsidRPr="006F2A02">
        <w:rPr>
          <w:rFonts w:asciiTheme="minorHAnsi" w:hAnsiTheme="minorHAnsi" w:cstheme="minorHAnsi"/>
          <w:sz w:val="22"/>
          <w:szCs w:val="22"/>
        </w:rPr>
        <w:t>, evaluation summaries, and evidence-based recommendations</w:t>
      </w:r>
      <w:r w:rsidR="00832BE3">
        <w:rPr>
          <w:rFonts w:asciiTheme="minorHAnsi" w:hAnsiTheme="minorHAnsi" w:cstheme="minorHAnsi"/>
          <w:sz w:val="22"/>
          <w:szCs w:val="22"/>
        </w:rPr>
        <w:t>;</w:t>
      </w:r>
    </w:p>
    <w:p w14:paraId="353CB438" w14:textId="2BCB86E1" w:rsidR="00AE6A01" w:rsidRPr="006F2A02" w:rsidRDefault="009B61FF" w:rsidP="006F2A02">
      <w:pPr>
        <w:pStyle w:val="NormalWeb"/>
        <w:numPr>
          <w:ilvl w:val="0"/>
          <w:numId w:val="54"/>
        </w:numPr>
        <w:rPr>
          <w:rFonts w:asciiTheme="minorHAnsi" w:hAnsiTheme="minorHAnsi" w:cstheme="minorHAnsi"/>
          <w:sz w:val="22"/>
          <w:szCs w:val="22"/>
        </w:rPr>
      </w:pPr>
      <w:r w:rsidRPr="006F2A02">
        <w:rPr>
          <w:rFonts w:asciiTheme="minorHAnsi" w:hAnsiTheme="minorHAnsi" w:cstheme="minorHAnsi"/>
          <w:sz w:val="22"/>
          <w:szCs w:val="22"/>
        </w:rPr>
        <w:t xml:space="preserve">Demonstrated capacity to work in </w:t>
      </w:r>
      <w:r w:rsidRPr="006F2A02">
        <w:rPr>
          <w:rStyle w:val="lev"/>
          <w:rFonts w:asciiTheme="minorHAnsi" w:hAnsiTheme="minorHAnsi" w:cstheme="minorHAnsi"/>
          <w:b w:val="0"/>
          <w:sz w:val="22"/>
          <w:szCs w:val="22"/>
        </w:rPr>
        <w:t>insecure, post-conflict, and logistically challenging environments</w:t>
      </w:r>
      <w:r w:rsidR="00832BE3">
        <w:rPr>
          <w:rFonts w:asciiTheme="minorHAnsi" w:hAnsiTheme="minorHAnsi" w:cstheme="minorHAnsi"/>
          <w:sz w:val="22"/>
          <w:szCs w:val="22"/>
        </w:rPr>
        <w:t>;</w:t>
      </w:r>
      <w:r w:rsidR="00AE6A01" w:rsidRPr="00AE6A01">
        <w:t xml:space="preserve"> </w:t>
      </w:r>
    </w:p>
    <w:p w14:paraId="73EC4082" w14:textId="11931582" w:rsidR="00AE6A01" w:rsidRDefault="00AE6A01" w:rsidP="006F2A02">
      <w:pPr>
        <w:pStyle w:val="NormalWeb"/>
        <w:numPr>
          <w:ilvl w:val="0"/>
          <w:numId w:val="54"/>
        </w:numPr>
        <w:spacing w:before="0" w:beforeAutospacing="0" w:after="0" w:afterAutospacing="0"/>
        <w:rPr>
          <w:rFonts w:asciiTheme="minorHAnsi" w:hAnsiTheme="minorHAnsi" w:cstheme="minorHAnsi"/>
          <w:sz w:val="22"/>
          <w:szCs w:val="22"/>
        </w:rPr>
      </w:pPr>
      <w:r w:rsidRPr="00AE6A01">
        <w:rPr>
          <w:rFonts w:asciiTheme="minorHAnsi" w:hAnsiTheme="minorHAnsi" w:cstheme="minorHAnsi"/>
          <w:sz w:val="22"/>
          <w:szCs w:val="22"/>
        </w:rPr>
        <w:t>Strong skills in stakeholder engagement, coordination with authorities, and communicatin</w:t>
      </w:r>
      <w:r w:rsidR="00832BE3">
        <w:rPr>
          <w:rFonts w:asciiTheme="minorHAnsi" w:hAnsiTheme="minorHAnsi" w:cstheme="minorHAnsi"/>
          <w:sz w:val="22"/>
          <w:szCs w:val="22"/>
        </w:rPr>
        <w:t>g findings to diverse audiences;</w:t>
      </w:r>
    </w:p>
    <w:p w14:paraId="0CDDF696" w14:textId="77777777" w:rsidR="00934199" w:rsidRPr="00DB0880" w:rsidRDefault="00934199">
      <w:pPr>
        <w:rPr>
          <w:rFonts w:asciiTheme="minorHAnsi" w:hAnsiTheme="minorHAnsi" w:cstheme="minorHAnsi"/>
          <w:sz w:val="22"/>
          <w:szCs w:val="22"/>
          <w:lang w:val="en-US"/>
        </w:rPr>
      </w:pPr>
    </w:p>
    <w:p w14:paraId="3A498321" w14:textId="77777777" w:rsidR="00E167A2" w:rsidRPr="00DB0880" w:rsidRDefault="00777EC5" w:rsidP="006F2A02">
      <w:pPr>
        <w:numPr>
          <w:ilvl w:val="0"/>
          <w:numId w:val="53"/>
        </w:numPr>
        <w:shd w:val="clear" w:color="auto" w:fill="E6E6E6"/>
        <w:ind w:left="18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Assignment reports</w:t>
      </w:r>
    </w:p>
    <w:p w14:paraId="0F71D0F6" w14:textId="189EE649" w:rsidR="00811B23" w:rsidRPr="006F2A02" w:rsidRDefault="00811B23" w:rsidP="00811B23">
      <w:pPr>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At the conclusion of the Third </w:t>
      </w:r>
      <w:r w:rsidRPr="006F2A02">
        <w:rPr>
          <w:rFonts w:asciiTheme="minorHAnsi" w:hAnsiTheme="minorHAnsi" w:cstheme="minorHAnsi"/>
          <w:sz w:val="22"/>
          <w:szCs w:val="22"/>
          <w:lang w:val="en-US"/>
        </w:rPr>
        <w:t>Party Monitoring assignment, the service provide</w:t>
      </w:r>
      <w:r w:rsidR="001F7D46" w:rsidRPr="00C62352">
        <w:rPr>
          <w:rFonts w:asciiTheme="minorHAnsi" w:hAnsiTheme="minorHAnsi" w:cstheme="minorHAnsi"/>
          <w:sz w:val="22"/>
          <w:szCs w:val="22"/>
          <w:lang w:val="en-US"/>
        </w:rPr>
        <w:t xml:space="preserve">r shall submit a comprehensive </w:t>
      </w:r>
      <w:r w:rsidR="001F7D46">
        <w:rPr>
          <w:rFonts w:asciiTheme="minorHAnsi" w:hAnsiTheme="minorHAnsi" w:cstheme="minorHAnsi"/>
          <w:sz w:val="22"/>
          <w:szCs w:val="22"/>
          <w:lang w:val="en-US"/>
        </w:rPr>
        <w:t>a</w:t>
      </w:r>
      <w:r w:rsidR="001F7D46" w:rsidRPr="00C62352">
        <w:rPr>
          <w:rFonts w:asciiTheme="minorHAnsi" w:hAnsiTheme="minorHAnsi" w:cstheme="minorHAnsi"/>
          <w:sz w:val="22"/>
          <w:szCs w:val="22"/>
          <w:lang w:val="en-US"/>
        </w:rPr>
        <w:t xml:space="preserve">ssignment </w:t>
      </w:r>
      <w:r w:rsidR="001F7D46">
        <w:rPr>
          <w:rFonts w:asciiTheme="minorHAnsi" w:hAnsiTheme="minorHAnsi" w:cstheme="minorHAnsi"/>
          <w:sz w:val="22"/>
          <w:szCs w:val="22"/>
          <w:lang w:val="en-US"/>
        </w:rPr>
        <w:t>r</w:t>
      </w:r>
      <w:r w:rsidRPr="006F2A02">
        <w:rPr>
          <w:rFonts w:asciiTheme="minorHAnsi" w:hAnsiTheme="minorHAnsi" w:cstheme="minorHAnsi"/>
          <w:sz w:val="22"/>
          <w:szCs w:val="22"/>
          <w:lang w:val="en-US"/>
        </w:rPr>
        <w:t>eport</w:t>
      </w:r>
      <w:r w:rsidR="001F7D46">
        <w:rPr>
          <w:rFonts w:asciiTheme="minorHAnsi" w:hAnsiTheme="minorHAnsi" w:cstheme="minorHAnsi"/>
          <w:sz w:val="22"/>
          <w:szCs w:val="22"/>
          <w:lang w:val="en-US"/>
        </w:rPr>
        <w:t>s</w:t>
      </w:r>
      <w:r w:rsidRPr="006F2A02">
        <w:rPr>
          <w:rFonts w:asciiTheme="minorHAnsi" w:hAnsiTheme="minorHAnsi" w:cstheme="minorHAnsi"/>
          <w:sz w:val="22"/>
          <w:szCs w:val="22"/>
          <w:lang w:val="en-US"/>
        </w:rPr>
        <w:t xml:space="preserve"> that follows the reporting model provided by the contracting authority. The report must fully align with the expected deliverable</w:t>
      </w:r>
      <w:r>
        <w:rPr>
          <w:rFonts w:asciiTheme="minorHAnsi" w:hAnsiTheme="minorHAnsi" w:cstheme="minorHAnsi"/>
          <w:sz w:val="22"/>
          <w:szCs w:val="22"/>
          <w:lang w:val="en-US"/>
        </w:rPr>
        <w:t xml:space="preserve">s and present a clear, evidence </w:t>
      </w:r>
      <w:r w:rsidRPr="006F2A02">
        <w:rPr>
          <w:rFonts w:asciiTheme="minorHAnsi" w:hAnsiTheme="minorHAnsi" w:cstheme="minorHAnsi"/>
          <w:sz w:val="22"/>
          <w:szCs w:val="22"/>
          <w:lang w:val="en-US"/>
        </w:rPr>
        <w:t>based analytical summary of all monitoring activities conducted. It should synthesize key findings, verified results, methodological approaches, data sources, and limitations encountered throughout the assignment. The report must also include comparative analyses against baseline data, assessments of project performance, verification of outputs and outcomes, and identification of gaps or compliance issues.</w:t>
      </w:r>
    </w:p>
    <w:p w14:paraId="1C6A2C3C" w14:textId="77777777" w:rsidR="00811B23" w:rsidRPr="006F2A02" w:rsidRDefault="00811B23" w:rsidP="00811B23">
      <w:pPr>
        <w:jc w:val="both"/>
        <w:rPr>
          <w:rFonts w:asciiTheme="minorHAnsi" w:hAnsiTheme="minorHAnsi" w:cstheme="minorHAnsi"/>
          <w:sz w:val="22"/>
          <w:szCs w:val="22"/>
          <w:lang w:val="en-US"/>
        </w:rPr>
      </w:pPr>
    </w:p>
    <w:p w14:paraId="169B1AD4" w14:textId="11385149" w:rsidR="002463DE" w:rsidRDefault="00811B23" w:rsidP="00811B23">
      <w:pPr>
        <w:jc w:val="both"/>
        <w:rPr>
          <w:rFonts w:asciiTheme="minorHAnsi" w:hAnsiTheme="minorHAnsi" w:cstheme="minorHAnsi"/>
          <w:sz w:val="22"/>
          <w:szCs w:val="22"/>
          <w:lang w:val="en-US"/>
        </w:rPr>
      </w:pPr>
      <w:r w:rsidRPr="006F2A02">
        <w:rPr>
          <w:rFonts w:asciiTheme="minorHAnsi" w:hAnsiTheme="minorHAnsi" w:cstheme="minorHAnsi"/>
          <w:sz w:val="22"/>
          <w:szCs w:val="22"/>
          <w:lang w:val="en-US"/>
        </w:rPr>
        <w:t>Furthermore, the report should present actionable recommendations, corrective measures, and lessons learned to support improved implementation and account</w:t>
      </w:r>
      <w:r>
        <w:rPr>
          <w:rFonts w:asciiTheme="minorHAnsi" w:hAnsiTheme="minorHAnsi" w:cstheme="minorHAnsi"/>
          <w:sz w:val="22"/>
          <w:szCs w:val="22"/>
          <w:lang w:val="en-US"/>
        </w:rPr>
        <w:t xml:space="preserve">ability. All supporting annexes </w:t>
      </w:r>
      <w:r w:rsidRPr="006F2A02">
        <w:rPr>
          <w:rFonts w:asciiTheme="minorHAnsi" w:hAnsiTheme="minorHAnsi" w:cstheme="minorHAnsi"/>
          <w:sz w:val="22"/>
          <w:szCs w:val="22"/>
          <w:lang w:val="en-US"/>
        </w:rPr>
        <w:t>including datasets, interview guides, field observations,</w:t>
      </w:r>
      <w:r>
        <w:rPr>
          <w:rFonts w:asciiTheme="minorHAnsi" w:hAnsiTheme="minorHAnsi" w:cstheme="minorHAnsi"/>
          <w:sz w:val="22"/>
          <w:szCs w:val="22"/>
          <w:lang w:val="en-US"/>
        </w:rPr>
        <w:t xml:space="preserve"> photos, and verification tools </w:t>
      </w:r>
      <w:r w:rsidRPr="006F2A02">
        <w:rPr>
          <w:rFonts w:asciiTheme="minorHAnsi" w:hAnsiTheme="minorHAnsi" w:cstheme="minorHAnsi"/>
          <w:sz w:val="22"/>
          <w:szCs w:val="22"/>
          <w:lang w:val="en-US"/>
        </w:rPr>
        <w:t>must be attached. The final Assignment Report must be submitted electronically (via e-mail) within the agreed timeline and serve as the authoritative analytical deliverable confirming the completion and quality of the TPM activitie</w:t>
      </w:r>
      <w:r w:rsidR="00EB06F9">
        <w:rPr>
          <w:rFonts w:asciiTheme="minorHAnsi" w:hAnsiTheme="minorHAnsi" w:cstheme="minorHAnsi"/>
          <w:sz w:val="22"/>
          <w:szCs w:val="22"/>
          <w:lang w:val="en-US"/>
        </w:rPr>
        <w:t>s</w:t>
      </w:r>
    </w:p>
    <w:p w14:paraId="66CC06AE" w14:textId="7C0EA2B9" w:rsidR="002463DE" w:rsidRDefault="002463DE" w:rsidP="00811B23">
      <w:pPr>
        <w:jc w:val="both"/>
        <w:rPr>
          <w:rFonts w:asciiTheme="minorHAnsi" w:hAnsiTheme="minorHAnsi" w:cstheme="minorHAnsi"/>
          <w:sz w:val="22"/>
          <w:szCs w:val="22"/>
          <w:lang w:val="en-US"/>
        </w:rPr>
      </w:pPr>
    </w:p>
    <w:p w14:paraId="7A8D169F" w14:textId="034D6A00" w:rsidR="003A7507" w:rsidRPr="00DB0880" w:rsidRDefault="003A7507" w:rsidP="006F2A02">
      <w:pPr>
        <w:numPr>
          <w:ilvl w:val="0"/>
          <w:numId w:val="53"/>
        </w:numPr>
        <w:shd w:val="clear" w:color="auto" w:fill="E6E6E6"/>
        <w:ind w:left="180"/>
        <w:rPr>
          <w:rFonts w:asciiTheme="minorHAnsi" w:eastAsia="Arial Unicode MS" w:hAnsiTheme="minorHAnsi" w:cstheme="minorHAnsi"/>
          <w:b/>
          <w:sz w:val="22"/>
          <w:szCs w:val="22"/>
        </w:rPr>
      </w:pPr>
      <w:r w:rsidRPr="00DB0880">
        <w:rPr>
          <w:rFonts w:asciiTheme="minorHAnsi" w:eastAsia="Arial Unicode MS" w:hAnsiTheme="minorHAnsi" w:cstheme="minorHAnsi"/>
          <w:b/>
          <w:bCs/>
          <w:sz w:val="22"/>
          <w:szCs w:val="22"/>
          <w:lang w:val="en"/>
        </w:rPr>
        <w:t>Monitoring-</w:t>
      </w:r>
      <w:r w:rsidR="004D54BE">
        <w:rPr>
          <w:rFonts w:asciiTheme="minorHAnsi" w:eastAsia="Arial Unicode MS" w:hAnsiTheme="minorHAnsi" w:cstheme="minorHAnsi"/>
          <w:b/>
          <w:bCs/>
          <w:sz w:val="22"/>
          <w:szCs w:val="22"/>
          <w:lang w:val="en"/>
        </w:rPr>
        <w:t>E</w:t>
      </w:r>
      <w:r w:rsidRPr="00DB0880">
        <w:rPr>
          <w:rFonts w:asciiTheme="minorHAnsi" w:eastAsia="Arial Unicode MS" w:hAnsiTheme="minorHAnsi" w:cstheme="minorHAnsi"/>
          <w:b/>
          <w:bCs/>
          <w:sz w:val="22"/>
          <w:szCs w:val="22"/>
          <w:lang w:val="en"/>
        </w:rPr>
        <w:t xml:space="preserve">valuation </w:t>
      </w:r>
    </w:p>
    <w:p w14:paraId="27E7A57B" w14:textId="4BE8418A" w:rsidR="00B81782" w:rsidRPr="006F2A02" w:rsidRDefault="004D54BE" w:rsidP="006F2A02">
      <w:pPr>
        <w:pStyle w:val="Paragraphedeliste"/>
        <w:numPr>
          <w:ilvl w:val="1"/>
          <w:numId w:val="53"/>
        </w:numPr>
        <w:rPr>
          <w:rFonts w:asciiTheme="minorHAnsi" w:eastAsia="Arial Unicode MS" w:hAnsiTheme="minorHAnsi" w:cstheme="minorHAnsi"/>
          <w:b/>
          <w:sz w:val="22"/>
          <w:szCs w:val="22"/>
        </w:rPr>
      </w:pPr>
      <w:r>
        <w:rPr>
          <w:rFonts w:asciiTheme="minorHAnsi" w:eastAsia="Arial Unicode MS" w:hAnsiTheme="minorHAnsi" w:cstheme="minorHAnsi"/>
          <w:sz w:val="22"/>
          <w:szCs w:val="22"/>
        </w:rPr>
        <w:lastRenderedPageBreak/>
        <w:t xml:space="preserve"> </w:t>
      </w:r>
      <w:r w:rsidRPr="006F2A02">
        <w:rPr>
          <w:rFonts w:asciiTheme="minorHAnsi" w:eastAsia="Arial Unicode MS" w:hAnsiTheme="minorHAnsi" w:cstheme="minorHAnsi"/>
          <w:b/>
          <w:sz w:val="22"/>
          <w:szCs w:val="22"/>
        </w:rPr>
        <w:t>Monitoring in TPM</w:t>
      </w:r>
    </w:p>
    <w:p w14:paraId="41626C73" w14:textId="74557175" w:rsidR="004D54BE" w:rsidRDefault="00B81782" w:rsidP="006F2A02">
      <w:pPr>
        <w:pStyle w:val="Paragraphedeliste"/>
        <w:ind w:left="-90"/>
        <w:rPr>
          <w:rFonts w:asciiTheme="minorHAnsi" w:eastAsia="Arial Unicode MS" w:hAnsiTheme="minorHAnsi" w:cstheme="minorHAnsi"/>
          <w:sz w:val="22"/>
          <w:szCs w:val="22"/>
          <w:lang w:val="en-US"/>
        </w:rPr>
      </w:pPr>
      <w:r w:rsidRPr="006F2A02">
        <w:rPr>
          <w:rFonts w:asciiTheme="minorHAnsi" w:eastAsia="Arial Unicode MS" w:hAnsiTheme="minorHAnsi" w:cstheme="minorHAnsi"/>
          <w:sz w:val="22"/>
          <w:szCs w:val="22"/>
          <w:lang w:val="en-US"/>
        </w:rPr>
        <w:t>Moni</w:t>
      </w:r>
      <w:r w:rsidR="00EF6C41" w:rsidRPr="00C62352">
        <w:rPr>
          <w:rFonts w:asciiTheme="minorHAnsi" w:eastAsia="Arial Unicode MS" w:hAnsiTheme="minorHAnsi" w:cstheme="minorHAnsi"/>
          <w:sz w:val="22"/>
          <w:szCs w:val="22"/>
          <w:lang w:val="en-US"/>
        </w:rPr>
        <w:t>toring focuses on regular, real</w:t>
      </w:r>
      <w:r w:rsidR="00EF6C41">
        <w:rPr>
          <w:rFonts w:asciiTheme="minorHAnsi" w:eastAsia="Arial Unicode MS" w:hAnsiTheme="minorHAnsi" w:cstheme="minorHAnsi"/>
          <w:sz w:val="22"/>
          <w:szCs w:val="22"/>
          <w:lang w:val="en-US"/>
        </w:rPr>
        <w:t xml:space="preserve"> </w:t>
      </w:r>
      <w:r w:rsidRPr="006F2A02">
        <w:rPr>
          <w:rFonts w:asciiTheme="minorHAnsi" w:eastAsia="Arial Unicode MS" w:hAnsiTheme="minorHAnsi" w:cstheme="minorHAnsi"/>
          <w:sz w:val="22"/>
          <w:szCs w:val="22"/>
          <w:lang w:val="en-US"/>
        </w:rPr>
        <w:t>time tracking of project implementation. The TPM team conducts field visits, remote monitoring, document reviews, and stakeholder interviews to verify that activities are taking place as planned.</w:t>
      </w:r>
    </w:p>
    <w:p w14:paraId="0CEE7F3B" w14:textId="77777777" w:rsidR="00EF6C41" w:rsidRDefault="00EF6C41" w:rsidP="006F2A02">
      <w:pPr>
        <w:pStyle w:val="Paragraphedeliste"/>
        <w:ind w:left="-90"/>
        <w:rPr>
          <w:rFonts w:asciiTheme="minorHAnsi" w:eastAsia="Arial Unicode MS" w:hAnsiTheme="minorHAnsi" w:cstheme="minorHAnsi"/>
          <w:sz w:val="22"/>
          <w:szCs w:val="22"/>
          <w:lang w:val="en-US"/>
        </w:rPr>
      </w:pPr>
    </w:p>
    <w:p w14:paraId="1BFCAEF3" w14:textId="5AB9217E" w:rsidR="00EF6C41" w:rsidRPr="006F2A02" w:rsidRDefault="00EF6C41" w:rsidP="00C62352">
      <w:pPr>
        <w:pStyle w:val="Paragraphedeliste"/>
        <w:ind w:left="-90"/>
        <w:rPr>
          <w:rFonts w:asciiTheme="minorHAnsi" w:eastAsia="Arial Unicode MS" w:hAnsiTheme="minorHAnsi" w:cstheme="minorHAnsi"/>
          <w:b/>
          <w:sz w:val="22"/>
          <w:szCs w:val="22"/>
          <w:lang w:val="en-US"/>
        </w:rPr>
      </w:pPr>
      <w:r w:rsidRPr="006F2A02">
        <w:rPr>
          <w:rFonts w:asciiTheme="minorHAnsi" w:eastAsia="Arial Unicode MS" w:hAnsiTheme="minorHAnsi" w:cstheme="minorHAnsi"/>
          <w:b/>
          <w:sz w:val="22"/>
          <w:szCs w:val="22"/>
          <w:lang w:val="en-US"/>
        </w:rPr>
        <w:t>Key Functions of Monitoring:</w:t>
      </w:r>
    </w:p>
    <w:p w14:paraId="1E8BA064" w14:textId="6081C4E3" w:rsidR="00EF6C41" w:rsidRPr="006F2A02" w:rsidRDefault="00EF6C41" w:rsidP="006F2A02">
      <w:pPr>
        <w:pStyle w:val="Paragraphedeliste"/>
        <w:numPr>
          <w:ilvl w:val="0"/>
          <w:numId w:val="62"/>
        </w:numPr>
        <w:rPr>
          <w:rFonts w:asciiTheme="minorHAnsi" w:eastAsia="Arial Unicode MS" w:hAnsiTheme="minorHAnsi" w:cstheme="minorHAnsi"/>
          <w:sz w:val="22"/>
          <w:szCs w:val="22"/>
          <w:lang w:val="en-US"/>
        </w:rPr>
      </w:pPr>
      <w:r w:rsidRPr="00EF6C41">
        <w:rPr>
          <w:rFonts w:asciiTheme="minorHAnsi" w:eastAsia="Arial Unicode MS" w:hAnsiTheme="minorHAnsi" w:cstheme="minorHAnsi"/>
          <w:sz w:val="22"/>
          <w:szCs w:val="22"/>
          <w:lang w:val="en-US"/>
        </w:rPr>
        <w:t>Activity verification: Confirm that planned activities (e.g., construction works, distribution of supplies, trainings) have been carried out according to standards, timelines, and contractual obligations</w:t>
      </w:r>
      <w:r>
        <w:rPr>
          <w:rFonts w:asciiTheme="minorHAnsi" w:eastAsia="Arial Unicode MS" w:hAnsiTheme="minorHAnsi" w:cstheme="minorHAnsi"/>
          <w:sz w:val="22"/>
          <w:szCs w:val="22"/>
          <w:lang w:val="en-US"/>
        </w:rPr>
        <w:t>;</w:t>
      </w:r>
    </w:p>
    <w:p w14:paraId="02E34D45" w14:textId="11F0D2B6" w:rsidR="00EF6C41" w:rsidRPr="006F2A02" w:rsidRDefault="00EF6C41" w:rsidP="006F2A02">
      <w:pPr>
        <w:pStyle w:val="Paragraphedeliste"/>
        <w:numPr>
          <w:ilvl w:val="0"/>
          <w:numId w:val="62"/>
        </w:numPr>
        <w:rPr>
          <w:rFonts w:asciiTheme="minorHAnsi" w:eastAsia="Arial Unicode MS" w:hAnsiTheme="minorHAnsi" w:cstheme="minorHAnsi"/>
          <w:sz w:val="22"/>
          <w:szCs w:val="22"/>
          <w:lang w:val="en-US"/>
        </w:rPr>
      </w:pPr>
      <w:r w:rsidRPr="00EF6C41">
        <w:rPr>
          <w:rFonts w:asciiTheme="minorHAnsi" w:eastAsia="Arial Unicode MS" w:hAnsiTheme="minorHAnsi" w:cstheme="minorHAnsi"/>
          <w:sz w:val="22"/>
          <w:szCs w:val="22"/>
          <w:lang w:val="en-US"/>
        </w:rPr>
        <w:t>Output verification: Check if the immediate deliverab</w:t>
      </w:r>
      <w:r>
        <w:rPr>
          <w:rFonts w:asciiTheme="minorHAnsi" w:eastAsia="Arial Unicode MS" w:hAnsiTheme="minorHAnsi" w:cstheme="minorHAnsi"/>
          <w:sz w:val="22"/>
          <w:szCs w:val="22"/>
          <w:lang w:val="en-US"/>
        </w:rPr>
        <w:t>les (e.g., number of liquid and solid waste facilities built, number of patients served</w:t>
      </w:r>
      <w:r w:rsidRPr="00EF6C41">
        <w:rPr>
          <w:rFonts w:asciiTheme="minorHAnsi" w:eastAsia="Arial Unicode MS" w:hAnsiTheme="minorHAnsi" w:cstheme="minorHAnsi"/>
          <w:sz w:val="22"/>
          <w:szCs w:val="22"/>
          <w:lang w:val="en-US"/>
        </w:rPr>
        <w:t>) match reported achievements</w:t>
      </w:r>
      <w:r>
        <w:rPr>
          <w:rFonts w:asciiTheme="minorHAnsi" w:eastAsia="Arial Unicode MS" w:hAnsiTheme="minorHAnsi" w:cstheme="minorHAnsi"/>
          <w:sz w:val="22"/>
          <w:szCs w:val="22"/>
          <w:lang w:val="en-US"/>
        </w:rPr>
        <w:t>;</w:t>
      </w:r>
    </w:p>
    <w:p w14:paraId="6283DD3E" w14:textId="5CA9A1B0" w:rsidR="00EF6C41" w:rsidRPr="006F2A02" w:rsidRDefault="00EF6C41" w:rsidP="006F2A02">
      <w:pPr>
        <w:pStyle w:val="Paragraphedeliste"/>
        <w:numPr>
          <w:ilvl w:val="0"/>
          <w:numId w:val="62"/>
        </w:numPr>
        <w:rPr>
          <w:rFonts w:asciiTheme="minorHAnsi" w:eastAsia="Arial Unicode MS" w:hAnsiTheme="minorHAnsi" w:cstheme="minorHAnsi"/>
          <w:sz w:val="22"/>
          <w:szCs w:val="22"/>
          <w:lang w:val="en-US"/>
        </w:rPr>
      </w:pPr>
      <w:r w:rsidRPr="00EF6C41">
        <w:rPr>
          <w:rFonts w:asciiTheme="minorHAnsi" w:eastAsia="Arial Unicode MS" w:hAnsiTheme="minorHAnsi" w:cstheme="minorHAnsi"/>
          <w:sz w:val="22"/>
          <w:szCs w:val="22"/>
          <w:lang w:val="en-US"/>
        </w:rPr>
        <w:t>Quality assurance: Assess the technical quality of works, services, and materials com</w:t>
      </w:r>
      <w:r>
        <w:rPr>
          <w:rFonts w:asciiTheme="minorHAnsi" w:eastAsia="Arial Unicode MS" w:hAnsiTheme="minorHAnsi" w:cstheme="minorHAnsi"/>
          <w:sz w:val="22"/>
          <w:szCs w:val="22"/>
          <w:lang w:val="en-US"/>
        </w:rPr>
        <w:t>pared to sector standards, Ethiopian MoH standards</w:t>
      </w:r>
      <w:r w:rsidRPr="00EF6C41">
        <w:rPr>
          <w:rFonts w:asciiTheme="minorHAnsi" w:eastAsia="Arial Unicode MS" w:hAnsiTheme="minorHAnsi" w:cstheme="minorHAnsi"/>
          <w:sz w:val="22"/>
          <w:szCs w:val="22"/>
          <w:lang w:val="en-US"/>
        </w:rPr>
        <w:t>, and donor requirements</w:t>
      </w:r>
      <w:r>
        <w:rPr>
          <w:rFonts w:asciiTheme="minorHAnsi" w:eastAsia="Arial Unicode MS" w:hAnsiTheme="minorHAnsi" w:cstheme="minorHAnsi"/>
          <w:sz w:val="22"/>
          <w:szCs w:val="22"/>
          <w:lang w:val="en-US"/>
        </w:rPr>
        <w:t>;</w:t>
      </w:r>
    </w:p>
    <w:p w14:paraId="537FAB53" w14:textId="2000A518" w:rsidR="00EF6C41" w:rsidRPr="006F2A02" w:rsidRDefault="00EF6C41" w:rsidP="006F2A02">
      <w:pPr>
        <w:pStyle w:val="Paragraphedeliste"/>
        <w:numPr>
          <w:ilvl w:val="0"/>
          <w:numId w:val="62"/>
        </w:numPr>
        <w:rPr>
          <w:rFonts w:asciiTheme="minorHAnsi" w:eastAsia="Arial Unicode MS" w:hAnsiTheme="minorHAnsi" w:cstheme="minorHAnsi"/>
          <w:sz w:val="22"/>
          <w:szCs w:val="22"/>
          <w:lang w:val="en-US"/>
        </w:rPr>
      </w:pPr>
      <w:r w:rsidRPr="00EF6C41">
        <w:rPr>
          <w:rFonts w:asciiTheme="minorHAnsi" w:eastAsia="Arial Unicode MS" w:hAnsiTheme="minorHAnsi" w:cstheme="minorHAnsi"/>
          <w:sz w:val="22"/>
          <w:szCs w:val="22"/>
          <w:lang w:val="en-US"/>
        </w:rPr>
        <w:t>Beneficiary feedback: Collect perceptions from community members regarding service relevance, timeliness, fairness, satisfaction, and risks</w:t>
      </w:r>
      <w:r>
        <w:rPr>
          <w:rFonts w:asciiTheme="minorHAnsi" w:eastAsia="Arial Unicode MS" w:hAnsiTheme="minorHAnsi" w:cstheme="minorHAnsi"/>
          <w:sz w:val="22"/>
          <w:szCs w:val="22"/>
          <w:lang w:val="en-US"/>
        </w:rPr>
        <w:t>;</w:t>
      </w:r>
    </w:p>
    <w:p w14:paraId="1C218E03" w14:textId="73C1ED07" w:rsidR="00EF6C41" w:rsidRPr="006F2A02" w:rsidRDefault="00EF6C41" w:rsidP="006F2A02">
      <w:pPr>
        <w:pStyle w:val="Paragraphedeliste"/>
        <w:numPr>
          <w:ilvl w:val="0"/>
          <w:numId w:val="62"/>
        </w:numPr>
        <w:rPr>
          <w:rFonts w:asciiTheme="minorHAnsi" w:eastAsia="Arial Unicode MS" w:hAnsiTheme="minorHAnsi" w:cstheme="minorHAnsi"/>
          <w:sz w:val="22"/>
          <w:szCs w:val="22"/>
          <w:lang w:val="en-US"/>
        </w:rPr>
      </w:pPr>
      <w:r w:rsidRPr="00EF6C41">
        <w:rPr>
          <w:rFonts w:asciiTheme="minorHAnsi" w:eastAsia="Arial Unicode MS" w:hAnsiTheme="minorHAnsi" w:cstheme="minorHAnsi"/>
          <w:sz w:val="22"/>
          <w:szCs w:val="22"/>
          <w:lang w:val="en-US"/>
        </w:rPr>
        <w:t>Compliance monitoring: Verify adherence to humanitarian principles, safeguarding/SEA policies, gender mainstreaming, environmental considerations, and donor regulations</w:t>
      </w:r>
      <w:r>
        <w:rPr>
          <w:rFonts w:asciiTheme="minorHAnsi" w:eastAsia="Arial Unicode MS" w:hAnsiTheme="minorHAnsi" w:cstheme="minorHAnsi"/>
          <w:sz w:val="22"/>
          <w:szCs w:val="22"/>
          <w:lang w:val="en-US"/>
        </w:rPr>
        <w:t>;</w:t>
      </w:r>
    </w:p>
    <w:p w14:paraId="353F645C" w14:textId="72993245" w:rsidR="00EF6C41" w:rsidRPr="006F2A02" w:rsidRDefault="00EF6C41" w:rsidP="006F2A02">
      <w:pPr>
        <w:pStyle w:val="Paragraphedeliste"/>
        <w:numPr>
          <w:ilvl w:val="0"/>
          <w:numId w:val="62"/>
        </w:numPr>
        <w:rPr>
          <w:rFonts w:asciiTheme="minorHAnsi" w:eastAsia="Arial Unicode MS" w:hAnsiTheme="minorHAnsi" w:cstheme="minorHAnsi"/>
          <w:sz w:val="22"/>
          <w:szCs w:val="22"/>
          <w:lang w:val="en-US"/>
        </w:rPr>
      </w:pPr>
      <w:r w:rsidRPr="00EF6C41">
        <w:rPr>
          <w:rFonts w:asciiTheme="minorHAnsi" w:eastAsia="Arial Unicode MS" w:hAnsiTheme="minorHAnsi" w:cstheme="minorHAnsi"/>
          <w:sz w:val="22"/>
          <w:szCs w:val="22"/>
          <w:lang w:val="en-US"/>
        </w:rPr>
        <w:t>Risk and issue identification: Detect challenges such as access constraints, delays, misuse of resources, safety risks, capacity gaps, or deviations from project plans</w:t>
      </w:r>
      <w:r>
        <w:rPr>
          <w:rFonts w:asciiTheme="minorHAnsi" w:eastAsia="Arial Unicode MS" w:hAnsiTheme="minorHAnsi" w:cstheme="minorHAnsi"/>
          <w:sz w:val="22"/>
          <w:szCs w:val="22"/>
          <w:lang w:val="en-US"/>
        </w:rPr>
        <w:t>;</w:t>
      </w:r>
    </w:p>
    <w:p w14:paraId="0F243B88" w14:textId="2FEB83E9" w:rsidR="00EF6C41" w:rsidRDefault="00EF6C41" w:rsidP="006F2A02">
      <w:pPr>
        <w:pStyle w:val="Paragraphedeliste"/>
        <w:numPr>
          <w:ilvl w:val="0"/>
          <w:numId w:val="62"/>
        </w:numPr>
        <w:rPr>
          <w:rFonts w:asciiTheme="minorHAnsi" w:eastAsia="Arial Unicode MS" w:hAnsiTheme="minorHAnsi" w:cstheme="minorHAnsi"/>
          <w:sz w:val="22"/>
          <w:szCs w:val="22"/>
          <w:lang w:val="en-US"/>
        </w:rPr>
      </w:pPr>
      <w:r>
        <w:rPr>
          <w:rFonts w:asciiTheme="minorHAnsi" w:eastAsia="Arial Unicode MS" w:hAnsiTheme="minorHAnsi" w:cstheme="minorHAnsi"/>
          <w:sz w:val="22"/>
          <w:szCs w:val="22"/>
          <w:lang w:val="en-US"/>
        </w:rPr>
        <w:t>Real T</w:t>
      </w:r>
      <w:r w:rsidRPr="00EF6C41">
        <w:rPr>
          <w:rFonts w:asciiTheme="minorHAnsi" w:eastAsia="Arial Unicode MS" w:hAnsiTheme="minorHAnsi" w:cstheme="minorHAnsi"/>
          <w:sz w:val="22"/>
          <w:szCs w:val="22"/>
          <w:lang w:val="en-US"/>
        </w:rPr>
        <w:t>ime reporting: Provide timely evidence and actionable recommendations to donors and im</w:t>
      </w:r>
      <w:r>
        <w:rPr>
          <w:rFonts w:asciiTheme="minorHAnsi" w:eastAsia="Arial Unicode MS" w:hAnsiTheme="minorHAnsi" w:cstheme="minorHAnsi"/>
          <w:sz w:val="22"/>
          <w:szCs w:val="22"/>
          <w:lang w:val="en-US"/>
        </w:rPr>
        <w:t>plementers for corrective action;</w:t>
      </w:r>
    </w:p>
    <w:p w14:paraId="79303F28" w14:textId="77777777" w:rsidR="00EF6C41" w:rsidRDefault="00EF6C41" w:rsidP="006F2A02">
      <w:pPr>
        <w:pStyle w:val="Paragraphedeliste"/>
        <w:ind w:left="630"/>
        <w:rPr>
          <w:rFonts w:asciiTheme="minorHAnsi" w:eastAsia="Arial Unicode MS" w:hAnsiTheme="minorHAnsi" w:cstheme="minorHAnsi"/>
          <w:sz w:val="22"/>
          <w:szCs w:val="22"/>
          <w:lang w:val="en-US"/>
        </w:rPr>
      </w:pPr>
    </w:p>
    <w:p w14:paraId="2CDD23F2" w14:textId="1603F1F7" w:rsidR="00B81782" w:rsidRPr="006F2A02" w:rsidRDefault="00EF6C41" w:rsidP="006F2A02">
      <w:pPr>
        <w:pStyle w:val="Paragraphedeliste"/>
        <w:numPr>
          <w:ilvl w:val="1"/>
          <w:numId w:val="53"/>
        </w:numPr>
        <w:rPr>
          <w:rFonts w:asciiTheme="minorHAnsi" w:eastAsia="Arial Unicode MS" w:hAnsiTheme="minorHAnsi" w:cstheme="minorHAnsi"/>
          <w:b/>
          <w:sz w:val="22"/>
          <w:szCs w:val="22"/>
          <w:lang w:val="en-US"/>
        </w:rPr>
      </w:pPr>
      <w:r>
        <w:rPr>
          <w:rFonts w:asciiTheme="minorHAnsi" w:eastAsia="Arial Unicode MS" w:hAnsiTheme="minorHAnsi" w:cstheme="minorHAnsi"/>
          <w:sz w:val="22"/>
          <w:szCs w:val="22"/>
          <w:lang w:val="en-US"/>
        </w:rPr>
        <w:t xml:space="preserve"> </w:t>
      </w:r>
      <w:r w:rsidRPr="006F2A02">
        <w:rPr>
          <w:rFonts w:asciiTheme="minorHAnsi" w:eastAsia="Arial Unicode MS" w:hAnsiTheme="minorHAnsi" w:cstheme="minorHAnsi"/>
          <w:b/>
          <w:sz w:val="22"/>
          <w:szCs w:val="22"/>
          <w:lang w:val="en-US"/>
        </w:rPr>
        <w:t>Evaluation in TPM</w:t>
      </w:r>
    </w:p>
    <w:p w14:paraId="730FAEB4" w14:textId="02FF2979" w:rsidR="004D54BE" w:rsidRDefault="004D54BE" w:rsidP="006F2A02">
      <w:pPr>
        <w:pStyle w:val="NormalWeb"/>
        <w:spacing w:before="0" w:beforeAutospacing="0" w:after="0" w:afterAutospacing="0"/>
        <w:rPr>
          <w:rFonts w:asciiTheme="minorHAnsi" w:hAnsiTheme="minorHAnsi" w:cstheme="minorHAnsi"/>
          <w:sz w:val="22"/>
          <w:szCs w:val="22"/>
        </w:rPr>
      </w:pPr>
      <w:r w:rsidRPr="006F2A02">
        <w:rPr>
          <w:rFonts w:asciiTheme="minorHAnsi" w:hAnsiTheme="minorHAnsi" w:cstheme="minorHAnsi"/>
          <w:sz w:val="22"/>
          <w:szCs w:val="22"/>
        </w:rPr>
        <w:t xml:space="preserve">Evaluation is a more </w:t>
      </w:r>
      <w:r w:rsidRPr="00C62352">
        <w:rPr>
          <w:rStyle w:val="lev"/>
          <w:rFonts w:asciiTheme="minorHAnsi" w:hAnsiTheme="minorHAnsi" w:cstheme="minorHAnsi"/>
          <w:b w:val="0"/>
          <w:sz w:val="22"/>
          <w:szCs w:val="22"/>
        </w:rPr>
        <w:t>analytical and results</w:t>
      </w:r>
      <w:r>
        <w:rPr>
          <w:rStyle w:val="lev"/>
          <w:rFonts w:asciiTheme="minorHAnsi" w:hAnsiTheme="minorHAnsi" w:cstheme="minorHAnsi"/>
          <w:b w:val="0"/>
          <w:sz w:val="22"/>
          <w:szCs w:val="22"/>
        </w:rPr>
        <w:t xml:space="preserve"> </w:t>
      </w:r>
      <w:r w:rsidRPr="006F2A02">
        <w:rPr>
          <w:rStyle w:val="lev"/>
          <w:rFonts w:asciiTheme="minorHAnsi" w:hAnsiTheme="minorHAnsi" w:cstheme="minorHAnsi"/>
          <w:b w:val="0"/>
          <w:sz w:val="22"/>
          <w:szCs w:val="22"/>
        </w:rPr>
        <w:t>focused</w:t>
      </w:r>
      <w:r w:rsidRPr="006F2A02">
        <w:rPr>
          <w:rFonts w:asciiTheme="minorHAnsi" w:hAnsiTheme="minorHAnsi" w:cstheme="minorHAnsi"/>
          <w:sz w:val="22"/>
          <w:szCs w:val="22"/>
        </w:rPr>
        <w:t xml:space="preserve"> process conducted periodically or at the end of a project to assess performance, effectiveness, and impact.</w:t>
      </w:r>
    </w:p>
    <w:p w14:paraId="11E6AE4C" w14:textId="77777777" w:rsidR="00EF6C41" w:rsidRPr="006F2A02" w:rsidRDefault="00EF6C41" w:rsidP="006F2A02">
      <w:pPr>
        <w:pStyle w:val="NormalWeb"/>
        <w:spacing w:before="0" w:beforeAutospacing="0" w:after="0" w:afterAutospacing="0"/>
        <w:rPr>
          <w:rFonts w:asciiTheme="minorHAnsi" w:hAnsiTheme="minorHAnsi" w:cstheme="minorHAnsi"/>
          <w:sz w:val="22"/>
          <w:szCs w:val="22"/>
        </w:rPr>
      </w:pPr>
    </w:p>
    <w:p w14:paraId="3BAE245B" w14:textId="71813B9A" w:rsidR="004D54BE" w:rsidRPr="006F2A02" w:rsidRDefault="004D54BE" w:rsidP="006F2A02">
      <w:pPr>
        <w:pStyle w:val="Titre3"/>
        <w:spacing w:before="0"/>
        <w:rPr>
          <w:rFonts w:asciiTheme="minorHAnsi" w:hAnsiTheme="minorHAnsi" w:cstheme="minorHAnsi"/>
          <w:b/>
          <w:sz w:val="22"/>
          <w:szCs w:val="22"/>
        </w:rPr>
      </w:pPr>
      <w:r w:rsidRPr="006F2A02">
        <w:rPr>
          <w:rStyle w:val="lev"/>
          <w:rFonts w:asciiTheme="minorHAnsi" w:hAnsiTheme="minorHAnsi" w:cstheme="minorHAnsi"/>
          <w:bCs w:val="0"/>
          <w:sz w:val="22"/>
          <w:szCs w:val="22"/>
        </w:rPr>
        <w:t>Key Fonctions of Evaluation:</w:t>
      </w:r>
    </w:p>
    <w:p w14:paraId="22B57F5E" w14:textId="12D9E263" w:rsidR="004D54BE" w:rsidRPr="006F2A02" w:rsidRDefault="004D54BE" w:rsidP="006F2A02">
      <w:pPr>
        <w:pStyle w:val="NormalWeb"/>
        <w:numPr>
          <w:ilvl w:val="0"/>
          <w:numId w:val="61"/>
        </w:numPr>
        <w:spacing w:before="0" w:beforeAutospacing="0" w:after="0" w:afterAutospacing="0"/>
        <w:rPr>
          <w:rFonts w:asciiTheme="minorHAnsi" w:hAnsiTheme="minorHAnsi" w:cstheme="minorHAnsi"/>
          <w:sz w:val="22"/>
          <w:szCs w:val="22"/>
        </w:rPr>
      </w:pPr>
      <w:r w:rsidRPr="006F2A02">
        <w:rPr>
          <w:rStyle w:val="lev"/>
          <w:rFonts w:asciiTheme="minorHAnsi" w:hAnsiTheme="minorHAnsi" w:cstheme="minorHAnsi"/>
          <w:b w:val="0"/>
          <w:sz w:val="22"/>
          <w:szCs w:val="22"/>
        </w:rPr>
        <w:t>Outcome assessment:</w:t>
      </w:r>
      <w:r w:rsidRPr="006F2A02">
        <w:rPr>
          <w:rFonts w:asciiTheme="minorHAnsi" w:hAnsiTheme="minorHAnsi" w:cstheme="minorHAnsi"/>
          <w:sz w:val="22"/>
          <w:szCs w:val="22"/>
        </w:rPr>
        <w:t xml:space="preserve"> Determine whether project interventions achieved the intended outco</w:t>
      </w:r>
      <w:r w:rsidR="00F84EC8" w:rsidRPr="00C62352">
        <w:rPr>
          <w:rFonts w:asciiTheme="minorHAnsi" w:hAnsiTheme="minorHAnsi" w:cstheme="minorHAnsi"/>
          <w:sz w:val="22"/>
          <w:szCs w:val="22"/>
        </w:rPr>
        <w:t xml:space="preserve">mes (e.g., improved </w:t>
      </w:r>
      <w:r w:rsidR="00F84EC8">
        <w:rPr>
          <w:rFonts w:asciiTheme="minorHAnsi" w:hAnsiTheme="minorHAnsi" w:cstheme="minorHAnsi"/>
          <w:sz w:val="22"/>
          <w:szCs w:val="22"/>
        </w:rPr>
        <w:t>liquid and solid waste management</w:t>
      </w:r>
      <w:r w:rsidRPr="006F2A02">
        <w:rPr>
          <w:rFonts w:asciiTheme="minorHAnsi" w:hAnsiTheme="minorHAnsi" w:cstheme="minorHAnsi"/>
          <w:sz w:val="22"/>
          <w:szCs w:val="22"/>
        </w:rPr>
        <w:t>, increased resili</w:t>
      </w:r>
      <w:r w:rsidRPr="00C62352">
        <w:rPr>
          <w:rFonts w:asciiTheme="minorHAnsi" w:hAnsiTheme="minorHAnsi" w:cstheme="minorHAnsi"/>
          <w:sz w:val="22"/>
          <w:szCs w:val="22"/>
        </w:rPr>
        <w:t>ence, improved health services)</w:t>
      </w:r>
      <w:r>
        <w:rPr>
          <w:rFonts w:asciiTheme="minorHAnsi" w:hAnsiTheme="minorHAnsi" w:cstheme="minorHAnsi"/>
          <w:sz w:val="22"/>
          <w:szCs w:val="22"/>
        </w:rPr>
        <w:t>;</w:t>
      </w:r>
    </w:p>
    <w:p w14:paraId="27E3F77E" w14:textId="0504DDF6" w:rsidR="004D54BE" w:rsidRPr="006F2A02" w:rsidRDefault="004D54BE" w:rsidP="006F2A02">
      <w:pPr>
        <w:pStyle w:val="NormalWeb"/>
        <w:numPr>
          <w:ilvl w:val="0"/>
          <w:numId w:val="61"/>
        </w:numPr>
        <w:spacing w:before="0" w:beforeAutospacing="0" w:after="0" w:afterAutospacing="0"/>
        <w:rPr>
          <w:rFonts w:asciiTheme="minorHAnsi" w:hAnsiTheme="minorHAnsi" w:cstheme="minorHAnsi"/>
          <w:sz w:val="22"/>
          <w:szCs w:val="22"/>
        </w:rPr>
      </w:pPr>
      <w:r w:rsidRPr="006F2A02">
        <w:rPr>
          <w:rStyle w:val="lev"/>
          <w:rFonts w:asciiTheme="minorHAnsi" w:hAnsiTheme="minorHAnsi" w:cstheme="minorHAnsi"/>
          <w:b w:val="0"/>
          <w:sz w:val="22"/>
          <w:szCs w:val="22"/>
        </w:rPr>
        <w:t>Effectiveness analysis:</w:t>
      </w:r>
      <w:r w:rsidRPr="006F2A02">
        <w:rPr>
          <w:rFonts w:asciiTheme="minorHAnsi" w:hAnsiTheme="minorHAnsi" w:cstheme="minorHAnsi"/>
          <w:sz w:val="22"/>
          <w:szCs w:val="22"/>
        </w:rPr>
        <w:t xml:space="preserve"> Examine how well activities translated into meani</w:t>
      </w:r>
      <w:r w:rsidRPr="00C62352">
        <w:rPr>
          <w:rFonts w:asciiTheme="minorHAnsi" w:hAnsiTheme="minorHAnsi" w:cstheme="minorHAnsi"/>
          <w:sz w:val="22"/>
          <w:szCs w:val="22"/>
        </w:rPr>
        <w:t>ngful changes for beneficiaries</w:t>
      </w:r>
      <w:r>
        <w:rPr>
          <w:rFonts w:asciiTheme="minorHAnsi" w:hAnsiTheme="minorHAnsi" w:cstheme="minorHAnsi"/>
          <w:sz w:val="22"/>
          <w:szCs w:val="22"/>
        </w:rPr>
        <w:t>;</w:t>
      </w:r>
    </w:p>
    <w:p w14:paraId="6F9A550B" w14:textId="5764B789" w:rsidR="004D54BE" w:rsidRPr="006F2A02" w:rsidRDefault="004D54BE" w:rsidP="006F2A02">
      <w:pPr>
        <w:pStyle w:val="NormalWeb"/>
        <w:numPr>
          <w:ilvl w:val="0"/>
          <w:numId w:val="61"/>
        </w:numPr>
        <w:spacing w:before="0" w:beforeAutospacing="0" w:after="0" w:afterAutospacing="0"/>
        <w:rPr>
          <w:rFonts w:asciiTheme="minorHAnsi" w:hAnsiTheme="minorHAnsi" w:cstheme="minorHAnsi"/>
          <w:sz w:val="22"/>
          <w:szCs w:val="22"/>
        </w:rPr>
      </w:pPr>
      <w:r w:rsidRPr="006F2A02">
        <w:rPr>
          <w:rStyle w:val="lev"/>
          <w:rFonts w:asciiTheme="minorHAnsi" w:hAnsiTheme="minorHAnsi" w:cstheme="minorHAnsi"/>
          <w:b w:val="0"/>
          <w:sz w:val="22"/>
          <w:szCs w:val="22"/>
        </w:rPr>
        <w:t>Efficiency assessment:</w:t>
      </w:r>
      <w:r w:rsidRPr="006F2A02">
        <w:rPr>
          <w:rFonts w:asciiTheme="minorHAnsi" w:hAnsiTheme="minorHAnsi" w:cstheme="minorHAnsi"/>
          <w:sz w:val="22"/>
          <w:szCs w:val="22"/>
        </w:rPr>
        <w:t xml:space="preserve"> Analyze the use of resources and whether the pr</w:t>
      </w:r>
      <w:r w:rsidRPr="00C62352">
        <w:rPr>
          <w:rFonts w:asciiTheme="minorHAnsi" w:hAnsiTheme="minorHAnsi" w:cstheme="minorHAnsi"/>
          <w:sz w:val="22"/>
          <w:szCs w:val="22"/>
        </w:rPr>
        <w:t>oject delivered value for money</w:t>
      </w:r>
      <w:r>
        <w:rPr>
          <w:rFonts w:asciiTheme="minorHAnsi" w:hAnsiTheme="minorHAnsi" w:cstheme="minorHAnsi"/>
          <w:sz w:val="22"/>
          <w:szCs w:val="22"/>
        </w:rPr>
        <w:t>;</w:t>
      </w:r>
    </w:p>
    <w:p w14:paraId="0EBD70A6" w14:textId="236B8B84" w:rsidR="004D54BE" w:rsidRPr="006F2A02" w:rsidRDefault="004D54BE" w:rsidP="006F2A02">
      <w:pPr>
        <w:pStyle w:val="NormalWeb"/>
        <w:numPr>
          <w:ilvl w:val="0"/>
          <w:numId w:val="61"/>
        </w:numPr>
        <w:spacing w:before="0" w:beforeAutospacing="0" w:after="0" w:afterAutospacing="0"/>
        <w:rPr>
          <w:rFonts w:asciiTheme="minorHAnsi" w:hAnsiTheme="minorHAnsi" w:cstheme="minorHAnsi"/>
          <w:sz w:val="22"/>
          <w:szCs w:val="22"/>
        </w:rPr>
      </w:pPr>
      <w:r w:rsidRPr="006F2A02">
        <w:rPr>
          <w:rStyle w:val="lev"/>
          <w:rFonts w:asciiTheme="minorHAnsi" w:hAnsiTheme="minorHAnsi" w:cstheme="minorHAnsi"/>
          <w:b w:val="0"/>
          <w:sz w:val="22"/>
          <w:szCs w:val="22"/>
        </w:rPr>
        <w:t>Relevance analysis:</w:t>
      </w:r>
      <w:r w:rsidRPr="006F2A02">
        <w:rPr>
          <w:rFonts w:asciiTheme="minorHAnsi" w:hAnsiTheme="minorHAnsi" w:cstheme="minorHAnsi"/>
          <w:sz w:val="22"/>
          <w:szCs w:val="22"/>
        </w:rPr>
        <w:t xml:space="preserve"> Assess whether interventions address priority needs of the target population and </w:t>
      </w:r>
      <w:r w:rsidRPr="00C62352">
        <w:rPr>
          <w:rFonts w:asciiTheme="minorHAnsi" w:hAnsiTheme="minorHAnsi" w:cstheme="minorHAnsi"/>
          <w:sz w:val="22"/>
          <w:szCs w:val="22"/>
        </w:rPr>
        <w:t>align with contextual realities</w:t>
      </w:r>
      <w:r>
        <w:rPr>
          <w:rFonts w:asciiTheme="minorHAnsi" w:hAnsiTheme="minorHAnsi" w:cstheme="minorHAnsi"/>
          <w:sz w:val="22"/>
          <w:szCs w:val="22"/>
        </w:rPr>
        <w:t>;</w:t>
      </w:r>
    </w:p>
    <w:p w14:paraId="14974847" w14:textId="6F576E77" w:rsidR="004D54BE" w:rsidRPr="006F2A02" w:rsidRDefault="004D54BE" w:rsidP="006F2A02">
      <w:pPr>
        <w:pStyle w:val="NormalWeb"/>
        <w:numPr>
          <w:ilvl w:val="0"/>
          <w:numId w:val="61"/>
        </w:numPr>
        <w:spacing w:before="0" w:beforeAutospacing="0" w:after="0" w:afterAutospacing="0"/>
        <w:rPr>
          <w:rFonts w:asciiTheme="minorHAnsi" w:hAnsiTheme="minorHAnsi" w:cstheme="minorHAnsi"/>
          <w:sz w:val="22"/>
          <w:szCs w:val="22"/>
        </w:rPr>
      </w:pPr>
      <w:r w:rsidRPr="006F2A02">
        <w:rPr>
          <w:rStyle w:val="lev"/>
          <w:rFonts w:asciiTheme="minorHAnsi" w:hAnsiTheme="minorHAnsi" w:cstheme="minorHAnsi"/>
          <w:b w:val="0"/>
          <w:sz w:val="22"/>
          <w:szCs w:val="22"/>
        </w:rPr>
        <w:t>Sustainability review:</w:t>
      </w:r>
      <w:r w:rsidRPr="006F2A02">
        <w:rPr>
          <w:rFonts w:asciiTheme="minorHAnsi" w:hAnsiTheme="minorHAnsi" w:cstheme="minorHAnsi"/>
          <w:sz w:val="22"/>
          <w:szCs w:val="22"/>
        </w:rPr>
        <w:t xml:space="preserve"> Evaluate whether the results are likely to continue after project closure (e.g., operations </w:t>
      </w:r>
      <w:r w:rsidRPr="00C62352">
        <w:rPr>
          <w:rFonts w:asciiTheme="minorHAnsi" w:hAnsiTheme="minorHAnsi" w:cstheme="minorHAnsi"/>
          <w:sz w:val="22"/>
          <w:szCs w:val="22"/>
        </w:rPr>
        <w:t>&amp; maintenance, local ownership)</w:t>
      </w:r>
      <w:r>
        <w:rPr>
          <w:rFonts w:asciiTheme="minorHAnsi" w:hAnsiTheme="minorHAnsi" w:cstheme="minorHAnsi"/>
          <w:sz w:val="22"/>
          <w:szCs w:val="22"/>
        </w:rPr>
        <w:t>;</w:t>
      </w:r>
    </w:p>
    <w:p w14:paraId="0ABC9992" w14:textId="58EED0E9" w:rsidR="004D54BE" w:rsidRPr="006F2A02" w:rsidRDefault="004D54BE" w:rsidP="006F2A02">
      <w:pPr>
        <w:pStyle w:val="NormalWeb"/>
        <w:numPr>
          <w:ilvl w:val="0"/>
          <w:numId w:val="61"/>
        </w:numPr>
        <w:spacing w:before="0" w:beforeAutospacing="0" w:after="0" w:afterAutospacing="0"/>
        <w:rPr>
          <w:rFonts w:asciiTheme="minorHAnsi" w:hAnsiTheme="minorHAnsi" w:cstheme="minorHAnsi"/>
          <w:sz w:val="22"/>
          <w:szCs w:val="22"/>
        </w:rPr>
      </w:pPr>
      <w:r w:rsidRPr="006F2A02">
        <w:rPr>
          <w:rStyle w:val="lev"/>
          <w:rFonts w:asciiTheme="minorHAnsi" w:hAnsiTheme="minorHAnsi" w:cstheme="minorHAnsi"/>
          <w:b w:val="0"/>
          <w:sz w:val="22"/>
          <w:szCs w:val="22"/>
        </w:rPr>
        <w:t>Impact analysis (where applicable):</w:t>
      </w:r>
      <w:r w:rsidRPr="006F2A02">
        <w:rPr>
          <w:rFonts w:asciiTheme="minorHAnsi" w:hAnsiTheme="minorHAnsi" w:cstheme="minorHAnsi"/>
          <w:sz w:val="22"/>
          <w:szCs w:val="22"/>
        </w:rPr>
        <w:t xml:space="preserve"> Explore long-term, positive or ne</w:t>
      </w:r>
      <w:r w:rsidRPr="00C62352">
        <w:rPr>
          <w:rFonts w:asciiTheme="minorHAnsi" w:hAnsiTheme="minorHAnsi" w:cstheme="minorHAnsi"/>
          <w:sz w:val="22"/>
          <w:szCs w:val="22"/>
        </w:rPr>
        <w:t>gative effects of interventions</w:t>
      </w:r>
      <w:r>
        <w:rPr>
          <w:rFonts w:asciiTheme="minorHAnsi" w:hAnsiTheme="minorHAnsi" w:cstheme="minorHAnsi"/>
          <w:sz w:val="22"/>
          <w:szCs w:val="22"/>
        </w:rPr>
        <w:t>;</w:t>
      </w:r>
    </w:p>
    <w:p w14:paraId="005C3E59" w14:textId="1C95A1F5" w:rsidR="004D54BE" w:rsidRPr="006F2A02" w:rsidRDefault="004D54BE" w:rsidP="006F2A02">
      <w:pPr>
        <w:pStyle w:val="NormalWeb"/>
        <w:numPr>
          <w:ilvl w:val="0"/>
          <w:numId w:val="61"/>
        </w:numPr>
        <w:spacing w:before="0" w:beforeAutospacing="0" w:after="0" w:afterAutospacing="0"/>
      </w:pPr>
      <w:r w:rsidRPr="006F2A02">
        <w:rPr>
          <w:rStyle w:val="lev"/>
          <w:rFonts w:asciiTheme="minorHAnsi" w:hAnsiTheme="minorHAnsi" w:cstheme="minorHAnsi"/>
          <w:b w:val="0"/>
          <w:sz w:val="22"/>
          <w:szCs w:val="22"/>
        </w:rPr>
        <w:t>Learning generation:</w:t>
      </w:r>
      <w:r w:rsidRPr="006F2A02">
        <w:rPr>
          <w:rFonts w:asciiTheme="minorHAnsi" w:hAnsiTheme="minorHAnsi" w:cstheme="minorHAnsi"/>
          <w:sz w:val="22"/>
          <w:szCs w:val="22"/>
        </w:rPr>
        <w:t xml:space="preserve"> Document lessons learned, good practices, bottlenecks, and strategic insights to inform future programming</w:t>
      </w:r>
      <w:r>
        <w:rPr>
          <w:rFonts w:asciiTheme="minorHAnsi" w:hAnsiTheme="minorHAnsi" w:cstheme="minorHAnsi"/>
          <w:sz w:val="22"/>
          <w:szCs w:val="22"/>
        </w:rPr>
        <w:t>;</w:t>
      </w:r>
    </w:p>
    <w:p w14:paraId="7B52DD31" w14:textId="77777777" w:rsidR="00F84EC8" w:rsidRPr="006F2A02" w:rsidRDefault="00F84EC8" w:rsidP="006F2A02">
      <w:pPr>
        <w:pStyle w:val="NormalWeb"/>
        <w:spacing w:before="0" w:beforeAutospacing="0" w:after="0" w:afterAutospacing="0"/>
        <w:ind w:left="720"/>
      </w:pPr>
    </w:p>
    <w:p w14:paraId="67DD9EB6" w14:textId="1A05AC99" w:rsidR="00F84EC8" w:rsidRDefault="003E2D78" w:rsidP="006F2A02">
      <w:pPr>
        <w:pStyle w:val="NormalWeb"/>
        <w:numPr>
          <w:ilvl w:val="1"/>
          <w:numId w:val="53"/>
        </w:numPr>
        <w:spacing w:before="0" w:beforeAutospacing="0" w:after="0" w:afterAutospacing="0"/>
        <w:rPr>
          <w:rFonts w:asciiTheme="minorHAnsi" w:hAnsiTheme="minorHAnsi" w:cstheme="minorHAnsi"/>
          <w:b/>
          <w:sz w:val="22"/>
          <w:szCs w:val="22"/>
        </w:rPr>
      </w:pPr>
      <w:r>
        <w:t xml:space="preserve"> </w:t>
      </w:r>
      <w:r w:rsidRPr="006F2A02">
        <w:rPr>
          <w:rFonts w:asciiTheme="minorHAnsi" w:hAnsiTheme="minorHAnsi" w:cstheme="minorHAnsi"/>
          <w:b/>
          <w:sz w:val="22"/>
          <w:szCs w:val="22"/>
        </w:rPr>
        <w:t>Monitoring and Evaluation in TPM</w:t>
      </w:r>
    </w:p>
    <w:p w14:paraId="66BB2A18" w14:textId="77777777" w:rsidR="003E2D78" w:rsidRPr="006F2A02" w:rsidRDefault="003E2D78" w:rsidP="006F2A02">
      <w:pPr>
        <w:pStyle w:val="NormalWeb"/>
        <w:spacing w:before="0" w:beforeAutospacing="0" w:after="0" w:afterAutospacing="0"/>
        <w:ind w:left="1080"/>
        <w:rPr>
          <w:rFonts w:asciiTheme="minorHAnsi" w:hAnsiTheme="minorHAnsi" w:cstheme="minorHAnsi"/>
          <w:b/>
          <w:sz w:val="22"/>
          <w:szCs w:val="22"/>
        </w:rPr>
      </w:pPr>
    </w:p>
    <w:p w14:paraId="4CF3603F" w14:textId="46816CB7" w:rsidR="003E2D78" w:rsidRPr="003E2D78" w:rsidRDefault="003E2D78" w:rsidP="006F2A02">
      <w:pPr>
        <w:pStyle w:val="NormalWeb"/>
        <w:spacing w:before="0" w:beforeAutospacing="0" w:after="0" w:afterAutospacing="0"/>
        <w:rPr>
          <w:rFonts w:asciiTheme="minorHAnsi" w:hAnsiTheme="minorHAnsi" w:cstheme="minorHAnsi"/>
          <w:sz w:val="22"/>
          <w:szCs w:val="22"/>
        </w:rPr>
      </w:pPr>
      <w:r w:rsidRPr="003E2D78">
        <w:rPr>
          <w:rFonts w:asciiTheme="minorHAnsi" w:hAnsiTheme="minorHAnsi" w:cstheme="minorHAnsi"/>
          <w:sz w:val="22"/>
          <w:szCs w:val="22"/>
        </w:rPr>
        <w:t>In Third-Party Monitoring, monitoring and evaluation are integrated to ensure an independent, evidence-based unders</w:t>
      </w:r>
      <w:r>
        <w:rPr>
          <w:rFonts w:asciiTheme="minorHAnsi" w:hAnsiTheme="minorHAnsi" w:cstheme="minorHAnsi"/>
          <w:sz w:val="22"/>
          <w:szCs w:val="22"/>
        </w:rPr>
        <w:t>tanding of project performance:</w:t>
      </w:r>
    </w:p>
    <w:p w14:paraId="7981BB42" w14:textId="6F35844A" w:rsidR="003E2D78" w:rsidRPr="003E2D78" w:rsidRDefault="003E2D78" w:rsidP="006F2A02">
      <w:pPr>
        <w:pStyle w:val="NormalWeb"/>
        <w:numPr>
          <w:ilvl w:val="0"/>
          <w:numId w:val="63"/>
        </w:numPr>
        <w:spacing w:before="0" w:beforeAutospacing="0" w:after="0" w:afterAutospacing="0"/>
        <w:rPr>
          <w:rFonts w:asciiTheme="minorHAnsi" w:hAnsiTheme="minorHAnsi" w:cstheme="minorHAnsi"/>
          <w:sz w:val="22"/>
          <w:szCs w:val="22"/>
        </w:rPr>
      </w:pPr>
      <w:r w:rsidRPr="003E2D78">
        <w:rPr>
          <w:rFonts w:asciiTheme="minorHAnsi" w:hAnsiTheme="minorHAnsi" w:cstheme="minorHAnsi"/>
          <w:sz w:val="22"/>
          <w:szCs w:val="22"/>
        </w:rPr>
        <w:t>Monitoring provides continuous d</w:t>
      </w:r>
      <w:r>
        <w:rPr>
          <w:rFonts w:asciiTheme="minorHAnsi" w:hAnsiTheme="minorHAnsi" w:cstheme="minorHAnsi"/>
          <w:sz w:val="22"/>
          <w:szCs w:val="22"/>
        </w:rPr>
        <w:t>ata and on-ground verification;</w:t>
      </w:r>
    </w:p>
    <w:p w14:paraId="0921F4BD" w14:textId="01F52440" w:rsidR="003E2D78" w:rsidRPr="003E2D78" w:rsidRDefault="003E2D78" w:rsidP="006F2A02">
      <w:pPr>
        <w:pStyle w:val="NormalWeb"/>
        <w:numPr>
          <w:ilvl w:val="0"/>
          <w:numId w:val="63"/>
        </w:numPr>
        <w:spacing w:before="0" w:beforeAutospacing="0" w:after="0" w:afterAutospacing="0"/>
        <w:rPr>
          <w:rFonts w:asciiTheme="minorHAnsi" w:hAnsiTheme="minorHAnsi" w:cstheme="minorHAnsi"/>
          <w:sz w:val="22"/>
          <w:szCs w:val="22"/>
        </w:rPr>
      </w:pPr>
      <w:r w:rsidRPr="003E2D78">
        <w:rPr>
          <w:rFonts w:asciiTheme="minorHAnsi" w:hAnsiTheme="minorHAnsi" w:cstheme="minorHAnsi"/>
          <w:sz w:val="22"/>
          <w:szCs w:val="22"/>
        </w:rPr>
        <w:t>Evaluation uses this data, combined with additional analysis, to assess the overall effectiveness and strat</w:t>
      </w:r>
      <w:r>
        <w:rPr>
          <w:rFonts w:asciiTheme="minorHAnsi" w:hAnsiTheme="minorHAnsi" w:cstheme="minorHAnsi"/>
          <w:sz w:val="22"/>
          <w:szCs w:val="22"/>
        </w:rPr>
        <w:t>egic value of the intervention;</w:t>
      </w:r>
    </w:p>
    <w:p w14:paraId="10ACF0B5" w14:textId="2303077C" w:rsidR="003E2D78" w:rsidRDefault="003E2D78" w:rsidP="006F2A02">
      <w:pPr>
        <w:pStyle w:val="NormalWeb"/>
        <w:numPr>
          <w:ilvl w:val="0"/>
          <w:numId w:val="63"/>
        </w:numPr>
        <w:spacing w:before="0" w:beforeAutospacing="0" w:after="0" w:afterAutospacing="0"/>
        <w:rPr>
          <w:rFonts w:asciiTheme="minorHAnsi" w:hAnsiTheme="minorHAnsi" w:cstheme="minorHAnsi"/>
          <w:sz w:val="22"/>
          <w:szCs w:val="22"/>
        </w:rPr>
      </w:pPr>
      <w:r w:rsidRPr="003E2D78">
        <w:rPr>
          <w:rFonts w:asciiTheme="minorHAnsi" w:hAnsiTheme="minorHAnsi" w:cstheme="minorHAnsi"/>
          <w:sz w:val="22"/>
          <w:szCs w:val="22"/>
        </w:rPr>
        <w:lastRenderedPageBreak/>
        <w:t>Together, M&amp;E in TPM ensures accountability, transparency, and program impro</w:t>
      </w:r>
      <w:r>
        <w:rPr>
          <w:rFonts w:asciiTheme="minorHAnsi" w:hAnsiTheme="minorHAnsi" w:cstheme="minorHAnsi"/>
          <w:sz w:val="22"/>
          <w:szCs w:val="22"/>
        </w:rPr>
        <w:t>vement;</w:t>
      </w:r>
    </w:p>
    <w:p w14:paraId="3DBB7B18" w14:textId="77777777" w:rsidR="003E2D78" w:rsidRDefault="003E2D78" w:rsidP="006F2A02">
      <w:pPr>
        <w:pStyle w:val="NormalWeb"/>
        <w:spacing w:before="0" w:beforeAutospacing="0" w:after="0" w:afterAutospacing="0"/>
        <w:ind w:left="720"/>
        <w:rPr>
          <w:rFonts w:asciiTheme="minorHAnsi" w:hAnsiTheme="minorHAnsi" w:cstheme="minorHAnsi"/>
          <w:sz w:val="22"/>
          <w:szCs w:val="22"/>
        </w:rPr>
      </w:pPr>
    </w:p>
    <w:p w14:paraId="21597DF2" w14:textId="1D8FE051" w:rsidR="003E2D78" w:rsidRDefault="003E2D78" w:rsidP="006F2A02">
      <w:pPr>
        <w:pStyle w:val="NormalWeb"/>
        <w:numPr>
          <w:ilvl w:val="1"/>
          <w:numId w:val="53"/>
        </w:numPr>
        <w:spacing w:before="0" w:beforeAutospacing="0" w:after="0" w:afterAutospacing="0"/>
        <w:rPr>
          <w:rFonts w:asciiTheme="minorHAnsi" w:hAnsiTheme="minorHAnsi" w:cstheme="minorHAnsi"/>
          <w:b/>
          <w:sz w:val="22"/>
          <w:szCs w:val="22"/>
        </w:rPr>
      </w:pPr>
      <w:r>
        <w:rPr>
          <w:rFonts w:asciiTheme="minorHAnsi" w:hAnsiTheme="minorHAnsi" w:cstheme="minorHAnsi"/>
          <w:sz w:val="22"/>
          <w:szCs w:val="22"/>
        </w:rPr>
        <w:t xml:space="preserve"> </w:t>
      </w:r>
      <w:r w:rsidRPr="006F2A02">
        <w:rPr>
          <w:rFonts w:asciiTheme="minorHAnsi" w:hAnsiTheme="minorHAnsi" w:cstheme="minorHAnsi"/>
          <w:b/>
          <w:sz w:val="22"/>
          <w:szCs w:val="22"/>
        </w:rPr>
        <w:t>Key M&amp;E activities in TPM Assignment</w:t>
      </w:r>
    </w:p>
    <w:p w14:paraId="66BC66B7" w14:textId="438F1280" w:rsidR="003E2D78" w:rsidRPr="006F2A02" w:rsidRDefault="003E2D78" w:rsidP="006F2A02">
      <w:pPr>
        <w:pStyle w:val="NormalWeb"/>
        <w:numPr>
          <w:ilvl w:val="0"/>
          <w:numId w:val="64"/>
        </w:numPr>
        <w:spacing w:before="0" w:beforeAutospacing="0" w:after="0" w:afterAutospacing="0"/>
        <w:rPr>
          <w:rFonts w:asciiTheme="minorHAnsi" w:hAnsiTheme="minorHAnsi" w:cstheme="minorHAnsi"/>
          <w:sz w:val="22"/>
          <w:szCs w:val="22"/>
        </w:rPr>
      </w:pPr>
      <w:r w:rsidRPr="006F2A02">
        <w:rPr>
          <w:rFonts w:asciiTheme="minorHAnsi" w:hAnsiTheme="minorHAnsi" w:cstheme="minorHAnsi"/>
          <w:sz w:val="22"/>
          <w:szCs w:val="22"/>
        </w:rPr>
        <w:t>Desk review of project documents, logframes, MEAL plans, and progress reports</w:t>
      </w:r>
    </w:p>
    <w:p w14:paraId="64BD6121" w14:textId="56F504C4" w:rsidR="003E2D78" w:rsidRPr="006F2A02" w:rsidRDefault="003E2D78" w:rsidP="006F2A02">
      <w:pPr>
        <w:pStyle w:val="NormalWeb"/>
        <w:numPr>
          <w:ilvl w:val="0"/>
          <w:numId w:val="64"/>
        </w:numPr>
        <w:spacing w:before="0" w:beforeAutospacing="0" w:after="0" w:afterAutospacing="0"/>
        <w:rPr>
          <w:rFonts w:asciiTheme="minorHAnsi" w:hAnsiTheme="minorHAnsi" w:cstheme="minorHAnsi"/>
          <w:sz w:val="22"/>
          <w:szCs w:val="22"/>
        </w:rPr>
      </w:pPr>
      <w:r w:rsidRPr="006F2A02">
        <w:rPr>
          <w:rFonts w:asciiTheme="minorHAnsi" w:hAnsiTheme="minorHAnsi" w:cstheme="minorHAnsi"/>
          <w:sz w:val="22"/>
          <w:szCs w:val="22"/>
        </w:rPr>
        <w:t>Baseline or midline data collection</w:t>
      </w:r>
      <w:r w:rsidR="00943300">
        <w:rPr>
          <w:rFonts w:asciiTheme="minorHAnsi" w:hAnsiTheme="minorHAnsi" w:cstheme="minorHAnsi"/>
          <w:sz w:val="22"/>
          <w:szCs w:val="22"/>
        </w:rPr>
        <w:t>;</w:t>
      </w:r>
    </w:p>
    <w:p w14:paraId="50442958" w14:textId="3A6A213B" w:rsidR="003E2D78" w:rsidRPr="006F2A02" w:rsidRDefault="003E2D78" w:rsidP="006F2A02">
      <w:pPr>
        <w:pStyle w:val="NormalWeb"/>
        <w:numPr>
          <w:ilvl w:val="0"/>
          <w:numId w:val="64"/>
        </w:numPr>
        <w:spacing w:before="0" w:beforeAutospacing="0" w:after="0" w:afterAutospacing="0"/>
        <w:rPr>
          <w:rFonts w:asciiTheme="minorHAnsi" w:hAnsiTheme="minorHAnsi" w:cstheme="minorHAnsi"/>
          <w:sz w:val="22"/>
          <w:szCs w:val="22"/>
        </w:rPr>
      </w:pPr>
      <w:r w:rsidRPr="006F2A02">
        <w:rPr>
          <w:rFonts w:asciiTheme="minorHAnsi" w:hAnsiTheme="minorHAnsi" w:cstheme="minorHAnsi"/>
          <w:sz w:val="22"/>
          <w:szCs w:val="22"/>
        </w:rPr>
        <w:t>Field verification missions (site visits, observations, measurements)</w:t>
      </w:r>
      <w:r w:rsidR="00943300">
        <w:rPr>
          <w:rFonts w:asciiTheme="minorHAnsi" w:hAnsiTheme="minorHAnsi" w:cstheme="minorHAnsi"/>
          <w:sz w:val="22"/>
          <w:szCs w:val="22"/>
        </w:rPr>
        <w:t>;</w:t>
      </w:r>
    </w:p>
    <w:p w14:paraId="61F3068F" w14:textId="1D3F8D6A" w:rsidR="003E2D78" w:rsidRPr="006F2A02" w:rsidRDefault="003E2D78" w:rsidP="006F2A02">
      <w:pPr>
        <w:pStyle w:val="NormalWeb"/>
        <w:numPr>
          <w:ilvl w:val="0"/>
          <w:numId w:val="64"/>
        </w:numPr>
        <w:spacing w:before="0" w:beforeAutospacing="0" w:after="0" w:afterAutospacing="0"/>
        <w:rPr>
          <w:rFonts w:asciiTheme="minorHAnsi" w:hAnsiTheme="minorHAnsi" w:cstheme="minorHAnsi"/>
          <w:sz w:val="22"/>
          <w:szCs w:val="22"/>
        </w:rPr>
      </w:pPr>
      <w:r w:rsidRPr="006F2A02">
        <w:rPr>
          <w:rFonts w:asciiTheme="minorHAnsi" w:hAnsiTheme="minorHAnsi" w:cstheme="minorHAnsi"/>
          <w:sz w:val="22"/>
          <w:szCs w:val="22"/>
        </w:rPr>
        <w:t>Beneficiary surveys, KIIs, FGDs</w:t>
      </w:r>
      <w:r w:rsidR="00943300">
        <w:rPr>
          <w:rFonts w:asciiTheme="minorHAnsi" w:hAnsiTheme="minorHAnsi" w:cstheme="minorHAnsi"/>
          <w:sz w:val="22"/>
          <w:szCs w:val="22"/>
        </w:rPr>
        <w:t>;</w:t>
      </w:r>
    </w:p>
    <w:p w14:paraId="434F83E0" w14:textId="0C8B5E2E" w:rsidR="003E2D78" w:rsidRPr="006F2A02" w:rsidRDefault="003E2D78" w:rsidP="006F2A02">
      <w:pPr>
        <w:pStyle w:val="NormalWeb"/>
        <w:numPr>
          <w:ilvl w:val="0"/>
          <w:numId w:val="64"/>
        </w:numPr>
        <w:spacing w:before="0" w:beforeAutospacing="0" w:after="0" w:afterAutospacing="0"/>
        <w:rPr>
          <w:rFonts w:asciiTheme="minorHAnsi" w:hAnsiTheme="minorHAnsi" w:cstheme="minorHAnsi"/>
          <w:sz w:val="22"/>
          <w:szCs w:val="22"/>
        </w:rPr>
      </w:pPr>
      <w:r w:rsidRPr="006F2A02">
        <w:rPr>
          <w:rFonts w:asciiTheme="minorHAnsi" w:hAnsiTheme="minorHAnsi" w:cstheme="minorHAnsi"/>
          <w:sz w:val="22"/>
          <w:szCs w:val="22"/>
        </w:rPr>
        <w:t>Remote monitoring (phone surveys, satellite images, GPS verification)</w:t>
      </w:r>
      <w:r w:rsidR="00943300">
        <w:rPr>
          <w:rFonts w:asciiTheme="minorHAnsi" w:hAnsiTheme="minorHAnsi" w:cstheme="minorHAnsi"/>
          <w:sz w:val="22"/>
          <w:szCs w:val="22"/>
        </w:rPr>
        <w:t>;</w:t>
      </w:r>
    </w:p>
    <w:p w14:paraId="5C82FFBD" w14:textId="3D427CF0" w:rsidR="003E2D78" w:rsidRPr="006F2A02" w:rsidRDefault="003E2D78" w:rsidP="006F2A02">
      <w:pPr>
        <w:pStyle w:val="NormalWeb"/>
        <w:numPr>
          <w:ilvl w:val="0"/>
          <w:numId w:val="64"/>
        </w:numPr>
        <w:spacing w:before="0" w:beforeAutospacing="0" w:after="0" w:afterAutospacing="0"/>
        <w:rPr>
          <w:rFonts w:asciiTheme="minorHAnsi" w:hAnsiTheme="minorHAnsi" w:cstheme="minorHAnsi"/>
          <w:sz w:val="22"/>
          <w:szCs w:val="22"/>
        </w:rPr>
      </w:pPr>
      <w:r w:rsidRPr="006F2A02">
        <w:rPr>
          <w:rFonts w:asciiTheme="minorHAnsi" w:hAnsiTheme="minorHAnsi" w:cstheme="minorHAnsi"/>
          <w:sz w:val="22"/>
          <w:szCs w:val="22"/>
        </w:rPr>
        <w:t>Data triangulation and quality assurance</w:t>
      </w:r>
      <w:r w:rsidR="00943300">
        <w:rPr>
          <w:rFonts w:asciiTheme="minorHAnsi" w:hAnsiTheme="minorHAnsi" w:cstheme="minorHAnsi"/>
          <w:sz w:val="22"/>
          <w:szCs w:val="22"/>
        </w:rPr>
        <w:t>;</w:t>
      </w:r>
    </w:p>
    <w:p w14:paraId="2899EDEC" w14:textId="025EE20D" w:rsidR="003E2D78" w:rsidRPr="006F2A02" w:rsidRDefault="00943300" w:rsidP="006F2A02">
      <w:pPr>
        <w:pStyle w:val="NormalWeb"/>
        <w:numPr>
          <w:ilvl w:val="0"/>
          <w:numId w:val="64"/>
        </w:numPr>
        <w:spacing w:before="0" w:beforeAutospacing="0" w:after="0" w:afterAutospacing="0"/>
        <w:rPr>
          <w:rFonts w:asciiTheme="minorHAnsi" w:hAnsiTheme="minorHAnsi" w:cstheme="minorHAnsi"/>
          <w:sz w:val="22"/>
          <w:szCs w:val="22"/>
        </w:rPr>
      </w:pPr>
      <w:r w:rsidRPr="00C62352">
        <w:rPr>
          <w:rFonts w:asciiTheme="minorHAnsi" w:hAnsiTheme="minorHAnsi" w:cstheme="minorHAnsi"/>
          <w:sz w:val="22"/>
          <w:szCs w:val="22"/>
        </w:rPr>
        <w:t xml:space="preserve">Statistical </w:t>
      </w:r>
      <w:r>
        <w:rPr>
          <w:rFonts w:asciiTheme="minorHAnsi" w:hAnsiTheme="minorHAnsi" w:cstheme="minorHAnsi"/>
          <w:sz w:val="22"/>
          <w:szCs w:val="22"/>
        </w:rPr>
        <w:t>and</w:t>
      </w:r>
      <w:r w:rsidR="003E2D78" w:rsidRPr="006F2A02">
        <w:rPr>
          <w:rFonts w:asciiTheme="minorHAnsi" w:hAnsiTheme="minorHAnsi" w:cstheme="minorHAnsi"/>
          <w:sz w:val="22"/>
          <w:szCs w:val="22"/>
        </w:rPr>
        <w:t xml:space="preserve"> qualitative analysis</w:t>
      </w:r>
      <w:r>
        <w:rPr>
          <w:rFonts w:asciiTheme="minorHAnsi" w:hAnsiTheme="minorHAnsi" w:cstheme="minorHAnsi"/>
          <w:sz w:val="22"/>
          <w:szCs w:val="22"/>
        </w:rPr>
        <w:t>;</w:t>
      </w:r>
    </w:p>
    <w:p w14:paraId="34493EAB" w14:textId="1ADDC121" w:rsidR="003E2D78" w:rsidRPr="006F2A02" w:rsidRDefault="003E2D78" w:rsidP="006F2A02">
      <w:pPr>
        <w:pStyle w:val="NormalWeb"/>
        <w:numPr>
          <w:ilvl w:val="0"/>
          <w:numId w:val="64"/>
        </w:numPr>
        <w:spacing w:before="0" w:beforeAutospacing="0" w:after="0" w:afterAutospacing="0"/>
        <w:rPr>
          <w:rFonts w:asciiTheme="minorHAnsi" w:hAnsiTheme="minorHAnsi" w:cstheme="minorHAnsi"/>
          <w:sz w:val="22"/>
          <w:szCs w:val="22"/>
        </w:rPr>
      </w:pPr>
      <w:r w:rsidRPr="006F2A02">
        <w:rPr>
          <w:rFonts w:asciiTheme="minorHAnsi" w:hAnsiTheme="minorHAnsi" w:cstheme="minorHAnsi"/>
          <w:sz w:val="22"/>
          <w:szCs w:val="22"/>
        </w:rPr>
        <w:t>Periodic monitoring reports</w:t>
      </w:r>
      <w:r w:rsidR="00943300">
        <w:rPr>
          <w:rFonts w:asciiTheme="minorHAnsi" w:hAnsiTheme="minorHAnsi" w:cstheme="minorHAnsi"/>
          <w:sz w:val="22"/>
          <w:szCs w:val="22"/>
        </w:rPr>
        <w:t>;</w:t>
      </w:r>
    </w:p>
    <w:p w14:paraId="78F5E7FB" w14:textId="45418788" w:rsidR="003E2D78" w:rsidRPr="006F2A02" w:rsidRDefault="003E2D78" w:rsidP="006F2A02">
      <w:pPr>
        <w:pStyle w:val="NormalWeb"/>
        <w:numPr>
          <w:ilvl w:val="0"/>
          <w:numId w:val="64"/>
        </w:numPr>
        <w:spacing w:before="0" w:beforeAutospacing="0" w:after="0" w:afterAutospacing="0"/>
        <w:rPr>
          <w:rFonts w:asciiTheme="minorHAnsi" w:hAnsiTheme="minorHAnsi" w:cstheme="minorHAnsi"/>
          <w:sz w:val="22"/>
          <w:szCs w:val="22"/>
        </w:rPr>
      </w:pPr>
      <w:r w:rsidRPr="006F2A02">
        <w:rPr>
          <w:rFonts w:asciiTheme="minorHAnsi" w:hAnsiTheme="minorHAnsi" w:cstheme="minorHAnsi"/>
          <w:sz w:val="22"/>
          <w:szCs w:val="22"/>
        </w:rPr>
        <w:t>Mid-term or final evaluation reports</w:t>
      </w:r>
      <w:r w:rsidR="00943300">
        <w:rPr>
          <w:rFonts w:asciiTheme="minorHAnsi" w:hAnsiTheme="minorHAnsi" w:cstheme="minorHAnsi"/>
          <w:sz w:val="22"/>
          <w:szCs w:val="22"/>
        </w:rPr>
        <w:t>;</w:t>
      </w:r>
    </w:p>
    <w:p w14:paraId="0CD17B6D" w14:textId="62C6450C" w:rsidR="003E2D78" w:rsidRPr="006F2A02" w:rsidRDefault="003E2D78" w:rsidP="006F2A02">
      <w:pPr>
        <w:pStyle w:val="NormalWeb"/>
        <w:numPr>
          <w:ilvl w:val="0"/>
          <w:numId w:val="64"/>
        </w:numPr>
        <w:spacing w:before="0" w:beforeAutospacing="0" w:after="0" w:afterAutospacing="0"/>
        <w:rPr>
          <w:rFonts w:asciiTheme="minorHAnsi" w:hAnsiTheme="minorHAnsi" w:cstheme="minorHAnsi"/>
          <w:sz w:val="22"/>
          <w:szCs w:val="22"/>
        </w:rPr>
      </w:pPr>
      <w:r w:rsidRPr="006F2A02">
        <w:rPr>
          <w:rFonts w:asciiTheme="minorHAnsi" w:hAnsiTheme="minorHAnsi" w:cstheme="minorHAnsi"/>
          <w:sz w:val="22"/>
          <w:szCs w:val="22"/>
        </w:rPr>
        <w:t>Verification of partner reporting accuracy</w:t>
      </w:r>
      <w:r w:rsidR="00943300">
        <w:rPr>
          <w:rFonts w:asciiTheme="minorHAnsi" w:hAnsiTheme="minorHAnsi" w:cstheme="minorHAnsi"/>
          <w:sz w:val="22"/>
          <w:szCs w:val="22"/>
        </w:rPr>
        <w:t>;</w:t>
      </w:r>
    </w:p>
    <w:p w14:paraId="5B78C629" w14:textId="06380B91" w:rsidR="003E2D78" w:rsidRPr="006F2A02" w:rsidRDefault="003E2D78" w:rsidP="006F2A02">
      <w:pPr>
        <w:pStyle w:val="NormalWeb"/>
        <w:numPr>
          <w:ilvl w:val="0"/>
          <w:numId w:val="64"/>
        </w:numPr>
        <w:spacing w:before="0" w:beforeAutospacing="0" w:after="0" w:afterAutospacing="0"/>
        <w:rPr>
          <w:rFonts w:asciiTheme="minorHAnsi" w:hAnsiTheme="minorHAnsi" w:cstheme="minorHAnsi"/>
          <w:sz w:val="22"/>
          <w:szCs w:val="22"/>
        </w:rPr>
      </w:pPr>
      <w:r w:rsidRPr="006F2A02">
        <w:rPr>
          <w:rFonts w:asciiTheme="minorHAnsi" w:hAnsiTheme="minorHAnsi" w:cstheme="minorHAnsi"/>
          <w:sz w:val="22"/>
          <w:szCs w:val="22"/>
        </w:rPr>
        <w:t>Recommendations for corrective action</w:t>
      </w:r>
      <w:r w:rsidR="00943300">
        <w:rPr>
          <w:rFonts w:asciiTheme="minorHAnsi" w:hAnsiTheme="minorHAnsi" w:cstheme="minorHAnsi"/>
          <w:sz w:val="22"/>
          <w:szCs w:val="22"/>
        </w:rPr>
        <w:t xml:space="preserve"> and learning;</w:t>
      </w:r>
    </w:p>
    <w:p w14:paraId="4356EA43" w14:textId="468BA427" w:rsidR="003E2D78" w:rsidRPr="006F2A02" w:rsidRDefault="003E2D78" w:rsidP="006F2A02">
      <w:pPr>
        <w:pStyle w:val="NormalWeb"/>
        <w:numPr>
          <w:ilvl w:val="0"/>
          <w:numId w:val="64"/>
        </w:numPr>
        <w:spacing w:before="0" w:beforeAutospacing="0" w:after="0" w:afterAutospacing="0"/>
        <w:rPr>
          <w:rFonts w:asciiTheme="minorHAnsi" w:hAnsiTheme="minorHAnsi" w:cstheme="minorHAnsi"/>
          <w:sz w:val="22"/>
          <w:szCs w:val="22"/>
        </w:rPr>
      </w:pPr>
      <w:r w:rsidRPr="006F2A02">
        <w:rPr>
          <w:rFonts w:asciiTheme="minorHAnsi" w:hAnsiTheme="minorHAnsi" w:cstheme="minorHAnsi"/>
          <w:sz w:val="22"/>
          <w:szCs w:val="22"/>
        </w:rPr>
        <w:t>Presentation of findings to donors/implementers</w:t>
      </w:r>
      <w:r w:rsidR="00943300">
        <w:rPr>
          <w:rFonts w:asciiTheme="minorHAnsi" w:hAnsiTheme="minorHAnsi" w:cstheme="minorHAnsi"/>
          <w:sz w:val="22"/>
          <w:szCs w:val="22"/>
        </w:rPr>
        <w:t>;</w:t>
      </w:r>
    </w:p>
    <w:p w14:paraId="64E04F68" w14:textId="79CC77D5" w:rsidR="001F7DA2" w:rsidRDefault="001F7DA2" w:rsidP="00292DA8">
      <w:pPr>
        <w:jc w:val="both"/>
        <w:rPr>
          <w:rFonts w:asciiTheme="minorHAnsi" w:eastAsia="Arial Unicode MS" w:hAnsiTheme="minorHAnsi" w:cstheme="minorHAnsi"/>
          <w:sz w:val="22"/>
          <w:szCs w:val="22"/>
          <w:lang w:val="en-US"/>
        </w:rPr>
      </w:pPr>
    </w:p>
    <w:p w14:paraId="759EDEC9" w14:textId="0BE47A4D" w:rsidR="001F7DA2" w:rsidRPr="006F2A02" w:rsidRDefault="001F7DA2" w:rsidP="006F2A02">
      <w:pPr>
        <w:pStyle w:val="Paragraphedeliste"/>
        <w:numPr>
          <w:ilvl w:val="0"/>
          <w:numId w:val="53"/>
        </w:numPr>
        <w:shd w:val="clear" w:color="auto" w:fill="E6E6E6"/>
        <w:rPr>
          <w:rFonts w:asciiTheme="minorHAnsi" w:eastAsia="Arial Unicode MS" w:hAnsiTheme="minorHAnsi" w:cstheme="minorHAnsi"/>
          <w:b/>
          <w:sz w:val="22"/>
          <w:szCs w:val="22"/>
        </w:rPr>
      </w:pPr>
      <w:r>
        <w:rPr>
          <w:rFonts w:asciiTheme="minorHAnsi" w:eastAsia="Arial Unicode MS" w:hAnsiTheme="minorHAnsi" w:cstheme="minorHAnsi"/>
          <w:b/>
          <w:bCs/>
          <w:sz w:val="22"/>
          <w:szCs w:val="22"/>
          <w:lang w:val="en"/>
        </w:rPr>
        <w:t>Practical Information</w:t>
      </w:r>
      <w:r w:rsidRPr="006F2A02">
        <w:rPr>
          <w:rFonts w:asciiTheme="minorHAnsi" w:eastAsia="Arial Unicode MS" w:hAnsiTheme="minorHAnsi" w:cstheme="minorHAnsi"/>
          <w:b/>
          <w:bCs/>
          <w:sz w:val="22"/>
          <w:szCs w:val="22"/>
          <w:lang w:val="en"/>
        </w:rPr>
        <w:t xml:space="preserve"> </w:t>
      </w:r>
    </w:p>
    <w:p w14:paraId="36B48675" w14:textId="7EC22115" w:rsidR="001F7DA2" w:rsidRPr="00C62352" w:rsidRDefault="001F7DA2" w:rsidP="006F2A02">
      <w:pPr>
        <w:rPr>
          <w:rFonts w:asciiTheme="minorHAnsi" w:eastAsia="Arial Unicode MS" w:hAnsiTheme="minorHAnsi" w:cstheme="minorHAnsi"/>
          <w:sz w:val="22"/>
          <w:szCs w:val="22"/>
          <w:lang w:val="en-US"/>
        </w:rPr>
      </w:pPr>
    </w:p>
    <w:p w14:paraId="66FFF662" w14:textId="7D6B5A72" w:rsidR="001F7DA2" w:rsidRPr="006F2A02" w:rsidRDefault="001F7DA2" w:rsidP="006F2A02">
      <w:pPr>
        <w:pStyle w:val="Paragraphedeliste"/>
        <w:numPr>
          <w:ilvl w:val="1"/>
          <w:numId w:val="53"/>
        </w:numPr>
        <w:rPr>
          <w:rFonts w:asciiTheme="minorHAnsi" w:eastAsia="Arial Unicode MS" w:hAnsiTheme="minorHAnsi" w:cstheme="minorHAnsi"/>
          <w:b/>
          <w:sz w:val="22"/>
          <w:szCs w:val="22"/>
        </w:rPr>
      </w:pPr>
      <w:r w:rsidRPr="006F2A02">
        <w:rPr>
          <w:rFonts w:asciiTheme="minorHAnsi" w:eastAsia="Arial Unicode MS" w:hAnsiTheme="minorHAnsi" w:cstheme="minorHAnsi"/>
          <w:b/>
          <w:sz w:val="22"/>
          <w:szCs w:val="22"/>
        </w:rPr>
        <w:t>How to Apply</w:t>
      </w:r>
    </w:p>
    <w:p w14:paraId="049BEC9D" w14:textId="77777777" w:rsidR="001F7DA2" w:rsidRPr="001F7DA2" w:rsidRDefault="001F7DA2" w:rsidP="006F2A02">
      <w:pPr>
        <w:jc w:val="both"/>
        <w:rPr>
          <w:rFonts w:asciiTheme="minorHAnsi" w:eastAsia="Arial Unicode MS" w:hAnsiTheme="minorHAnsi" w:cstheme="minorHAnsi"/>
          <w:sz w:val="22"/>
          <w:szCs w:val="22"/>
          <w:lang w:val="en-US"/>
        </w:rPr>
      </w:pPr>
      <w:r w:rsidRPr="001F7DA2">
        <w:rPr>
          <w:rFonts w:asciiTheme="minorHAnsi" w:eastAsia="Arial Unicode MS" w:hAnsiTheme="minorHAnsi" w:cstheme="minorHAnsi"/>
          <w:sz w:val="22"/>
          <w:szCs w:val="22"/>
          <w:lang w:val="en-US"/>
        </w:rPr>
        <w:t>Interested service providers must complete and submit all required documents as outlined in the Request for Proposal (RFP). Only complete applications submitted by the deadline will be considered.</w:t>
      </w:r>
    </w:p>
    <w:p w14:paraId="6CD102CC" w14:textId="77777777" w:rsidR="001F7DA2" w:rsidRPr="001F7DA2" w:rsidRDefault="001F7DA2" w:rsidP="001F7DA2">
      <w:pPr>
        <w:rPr>
          <w:rFonts w:asciiTheme="minorHAnsi" w:eastAsia="Arial Unicode MS" w:hAnsiTheme="minorHAnsi" w:cstheme="minorHAnsi"/>
          <w:sz w:val="22"/>
          <w:szCs w:val="22"/>
          <w:lang w:val="en-US"/>
        </w:rPr>
      </w:pPr>
    </w:p>
    <w:p w14:paraId="29653C0E" w14:textId="77777777" w:rsidR="001F7DA2" w:rsidRPr="001F7DA2" w:rsidRDefault="001F7DA2" w:rsidP="006F2A02">
      <w:pPr>
        <w:numPr>
          <w:ilvl w:val="1"/>
          <w:numId w:val="53"/>
        </w:numPr>
        <w:rPr>
          <w:rFonts w:asciiTheme="minorHAnsi" w:eastAsia="Arial Unicode MS" w:hAnsiTheme="minorHAnsi" w:cstheme="minorHAnsi"/>
          <w:b/>
          <w:sz w:val="22"/>
          <w:szCs w:val="22"/>
          <w:lang w:val="en-US"/>
        </w:rPr>
      </w:pPr>
      <w:r w:rsidRPr="001F7DA2">
        <w:rPr>
          <w:rFonts w:asciiTheme="minorHAnsi" w:eastAsia="Arial Unicode MS" w:hAnsiTheme="minorHAnsi" w:cstheme="minorHAnsi"/>
          <w:b/>
          <w:sz w:val="22"/>
          <w:szCs w:val="22"/>
          <w:lang w:val="en-US"/>
        </w:rPr>
        <w:t>Logistics and Equipment</w:t>
      </w:r>
    </w:p>
    <w:p w14:paraId="2BBDA6F3" w14:textId="77777777" w:rsidR="001F7DA2" w:rsidRPr="001F7DA2" w:rsidRDefault="001F7DA2" w:rsidP="006F2A02">
      <w:pPr>
        <w:jc w:val="both"/>
        <w:rPr>
          <w:rFonts w:asciiTheme="minorHAnsi" w:eastAsia="Arial Unicode MS" w:hAnsiTheme="minorHAnsi" w:cstheme="minorHAnsi"/>
          <w:sz w:val="22"/>
          <w:szCs w:val="22"/>
          <w:lang w:val="en-US"/>
        </w:rPr>
      </w:pPr>
      <w:r w:rsidRPr="001F7DA2">
        <w:rPr>
          <w:rFonts w:asciiTheme="minorHAnsi" w:eastAsia="Arial Unicode MS" w:hAnsiTheme="minorHAnsi" w:cstheme="minorHAnsi"/>
          <w:sz w:val="22"/>
          <w:szCs w:val="22"/>
          <w:lang w:val="en-US"/>
        </w:rPr>
        <w:t>All logistical arrangements travel, and security measures are the sole responsibility of the service provider and will be undertaken at their own expense. The provider must have the necessary legal and logistical capacity to operate in Ethiopia, including in the identified field locations.</w:t>
      </w:r>
    </w:p>
    <w:p w14:paraId="25BA8528" w14:textId="77777777" w:rsidR="001F7DA2" w:rsidRPr="001F7DA2" w:rsidRDefault="001F7DA2" w:rsidP="006F2A02">
      <w:pPr>
        <w:jc w:val="both"/>
        <w:rPr>
          <w:rFonts w:asciiTheme="minorHAnsi" w:eastAsia="Arial Unicode MS" w:hAnsiTheme="minorHAnsi" w:cstheme="minorHAnsi"/>
          <w:sz w:val="22"/>
          <w:szCs w:val="22"/>
          <w:lang w:val="en-US"/>
        </w:rPr>
      </w:pPr>
      <w:r w:rsidRPr="001F7DA2">
        <w:rPr>
          <w:rFonts w:asciiTheme="minorHAnsi" w:eastAsia="Arial Unicode MS" w:hAnsiTheme="minorHAnsi" w:cstheme="minorHAnsi"/>
          <w:sz w:val="22"/>
          <w:szCs w:val="22"/>
          <w:lang w:val="en-US"/>
        </w:rPr>
        <w:t>No equipment will be procured and transport expense covered by Expertise France for the purpose of this contract. The service provider is expected to use its own equipment, including but not limited to:</w:t>
      </w:r>
    </w:p>
    <w:p w14:paraId="7F9310F1" w14:textId="77777777" w:rsidR="001F7DA2" w:rsidRPr="001F7DA2" w:rsidRDefault="001F7DA2" w:rsidP="001F7DA2">
      <w:pPr>
        <w:numPr>
          <w:ilvl w:val="0"/>
          <w:numId w:val="58"/>
        </w:numPr>
        <w:rPr>
          <w:rFonts w:asciiTheme="minorHAnsi" w:eastAsia="Arial Unicode MS" w:hAnsiTheme="minorHAnsi" w:cstheme="minorHAnsi"/>
          <w:sz w:val="22"/>
          <w:szCs w:val="22"/>
          <w:lang w:val="en-US"/>
        </w:rPr>
      </w:pPr>
      <w:r w:rsidRPr="001F7DA2">
        <w:rPr>
          <w:rFonts w:asciiTheme="minorHAnsi" w:eastAsia="Arial Unicode MS" w:hAnsiTheme="minorHAnsi" w:cstheme="minorHAnsi"/>
          <w:sz w:val="22"/>
          <w:szCs w:val="22"/>
          <w:lang w:val="en-US"/>
        </w:rPr>
        <w:t>Data collection tools;</w:t>
      </w:r>
    </w:p>
    <w:p w14:paraId="47FDDD58" w14:textId="77777777" w:rsidR="001F7DA2" w:rsidRPr="001F7DA2" w:rsidRDefault="001F7DA2" w:rsidP="001F7DA2">
      <w:pPr>
        <w:numPr>
          <w:ilvl w:val="0"/>
          <w:numId w:val="58"/>
        </w:numPr>
        <w:rPr>
          <w:rFonts w:asciiTheme="minorHAnsi" w:eastAsia="Arial Unicode MS" w:hAnsiTheme="minorHAnsi" w:cstheme="minorHAnsi"/>
          <w:sz w:val="22"/>
          <w:szCs w:val="22"/>
          <w:lang w:val="en-US"/>
        </w:rPr>
      </w:pPr>
      <w:r w:rsidRPr="001F7DA2">
        <w:rPr>
          <w:rFonts w:asciiTheme="minorHAnsi" w:eastAsia="Arial Unicode MS" w:hAnsiTheme="minorHAnsi" w:cstheme="minorHAnsi"/>
          <w:sz w:val="22"/>
          <w:szCs w:val="22"/>
          <w:lang w:val="en-US"/>
        </w:rPr>
        <w:t>Laptops and/or tablets;</w:t>
      </w:r>
    </w:p>
    <w:p w14:paraId="7121531B" w14:textId="77777777" w:rsidR="001F7DA2" w:rsidRPr="001F7DA2" w:rsidRDefault="001F7DA2" w:rsidP="001F7DA2">
      <w:pPr>
        <w:numPr>
          <w:ilvl w:val="0"/>
          <w:numId w:val="58"/>
        </w:numPr>
        <w:rPr>
          <w:rFonts w:asciiTheme="minorHAnsi" w:eastAsia="Arial Unicode MS" w:hAnsiTheme="minorHAnsi" w:cstheme="minorHAnsi"/>
          <w:sz w:val="22"/>
          <w:szCs w:val="22"/>
          <w:lang w:val="en-US"/>
        </w:rPr>
      </w:pPr>
      <w:r w:rsidRPr="001F7DA2">
        <w:rPr>
          <w:rFonts w:asciiTheme="minorHAnsi" w:eastAsia="Arial Unicode MS" w:hAnsiTheme="minorHAnsi" w:cstheme="minorHAnsi"/>
          <w:sz w:val="22"/>
          <w:szCs w:val="22"/>
          <w:lang w:val="en-US"/>
        </w:rPr>
        <w:t>Licensed software;</w:t>
      </w:r>
    </w:p>
    <w:p w14:paraId="267E205B" w14:textId="77777777" w:rsidR="001F7DA2" w:rsidRPr="001F7DA2" w:rsidRDefault="001F7DA2" w:rsidP="001F7DA2">
      <w:pPr>
        <w:numPr>
          <w:ilvl w:val="0"/>
          <w:numId w:val="58"/>
        </w:numPr>
        <w:rPr>
          <w:rFonts w:asciiTheme="minorHAnsi" w:eastAsia="Arial Unicode MS" w:hAnsiTheme="minorHAnsi" w:cstheme="minorHAnsi"/>
          <w:sz w:val="22"/>
          <w:szCs w:val="22"/>
          <w:lang w:val="en-US"/>
        </w:rPr>
      </w:pPr>
      <w:r w:rsidRPr="001F7DA2">
        <w:rPr>
          <w:rFonts w:asciiTheme="minorHAnsi" w:eastAsia="Arial Unicode MS" w:hAnsiTheme="minorHAnsi" w:cstheme="minorHAnsi"/>
          <w:sz w:val="22"/>
          <w:szCs w:val="22"/>
          <w:lang w:val="en-US"/>
        </w:rPr>
        <w:t>Transportation and communication means;</w:t>
      </w:r>
    </w:p>
    <w:p w14:paraId="4FAC0C1D" w14:textId="77777777" w:rsidR="001F7DA2" w:rsidRPr="001F7DA2" w:rsidRDefault="001F7DA2" w:rsidP="001F7DA2">
      <w:pPr>
        <w:rPr>
          <w:rFonts w:asciiTheme="minorHAnsi" w:eastAsia="Arial Unicode MS" w:hAnsiTheme="minorHAnsi" w:cstheme="minorHAnsi"/>
          <w:sz w:val="22"/>
          <w:szCs w:val="22"/>
          <w:lang w:val="en-US"/>
        </w:rPr>
      </w:pPr>
    </w:p>
    <w:p w14:paraId="16599233" w14:textId="77777777" w:rsidR="001F7DA2" w:rsidRPr="001F7DA2" w:rsidRDefault="001F7DA2" w:rsidP="006F2A02">
      <w:pPr>
        <w:numPr>
          <w:ilvl w:val="1"/>
          <w:numId w:val="53"/>
        </w:numPr>
        <w:rPr>
          <w:rFonts w:asciiTheme="minorHAnsi" w:eastAsia="Arial Unicode MS" w:hAnsiTheme="minorHAnsi" w:cstheme="minorHAnsi"/>
          <w:b/>
          <w:sz w:val="22"/>
          <w:szCs w:val="22"/>
          <w:lang w:val="en-US"/>
        </w:rPr>
      </w:pPr>
      <w:r w:rsidRPr="001F7DA2">
        <w:rPr>
          <w:rFonts w:asciiTheme="minorHAnsi" w:eastAsia="Arial Unicode MS" w:hAnsiTheme="minorHAnsi" w:cstheme="minorHAnsi"/>
          <w:b/>
          <w:sz w:val="22"/>
          <w:szCs w:val="22"/>
          <w:lang w:val="en-US"/>
        </w:rPr>
        <w:t>Geographical scope of the M&amp;E service</w:t>
      </w:r>
    </w:p>
    <w:p w14:paraId="054A63F5" w14:textId="77777777" w:rsidR="001F7DA2" w:rsidRPr="001F7DA2" w:rsidRDefault="001F7DA2" w:rsidP="006F2A02">
      <w:pPr>
        <w:jc w:val="both"/>
        <w:rPr>
          <w:rFonts w:asciiTheme="minorHAnsi" w:eastAsia="Arial Unicode MS" w:hAnsiTheme="minorHAnsi" w:cstheme="minorHAnsi"/>
          <w:sz w:val="22"/>
          <w:szCs w:val="22"/>
          <w:lang w:val="en-US"/>
        </w:rPr>
      </w:pPr>
      <w:r w:rsidRPr="001F7DA2">
        <w:rPr>
          <w:rFonts w:asciiTheme="minorHAnsi" w:eastAsia="Arial Unicode MS" w:hAnsiTheme="minorHAnsi" w:cstheme="minorHAnsi"/>
          <w:sz w:val="22"/>
          <w:szCs w:val="22"/>
          <w:lang w:val="en-US"/>
        </w:rPr>
        <w:t>The Monitoring and Evaluation (M&amp;E) service provider will be responsible for activities in Adwa and Abala towns, including the catchment areas of Adwa and Abala Hospitals, located in the Tigray and Afar regions of Ethiopia. Coordination and meetings with the Project Management Team will primarily take place in Addis Ababa, Ethiopia.</w:t>
      </w:r>
    </w:p>
    <w:p w14:paraId="5E14380D" w14:textId="52E33111" w:rsidR="001F7DA2" w:rsidRDefault="001F7DA2" w:rsidP="001F7DA2">
      <w:pPr>
        <w:rPr>
          <w:rFonts w:asciiTheme="minorHAnsi" w:eastAsia="Arial Unicode MS" w:hAnsiTheme="minorHAnsi" w:cstheme="minorHAnsi"/>
          <w:sz w:val="22"/>
          <w:szCs w:val="22"/>
          <w:lang w:val="en-US"/>
        </w:rPr>
      </w:pPr>
    </w:p>
    <w:p w14:paraId="70DE2FDD" w14:textId="2F0411AA" w:rsidR="001F7DA2" w:rsidRDefault="001F7DA2" w:rsidP="001F7DA2">
      <w:pPr>
        <w:rPr>
          <w:rFonts w:asciiTheme="minorHAnsi" w:eastAsia="Arial Unicode MS" w:hAnsiTheme="minorHAnsi" w:cstheme="minorHAnsi"/>
          <w:sz w:val="22"/>
          <w:szCs w:val="22"/>
          <w:lang w:val="en-US"/>
        </w:rPr>
      </w:pPr>
    </w:p>
    <w:p w14:paraId="65E03191" w14:textId="77777777" w:rsidR="00C62352" w:rsidRDefault="00C62352" w:rsidP="001F7DA2">
      <w:pPr>
        <w:rPr>
          <w:rFonts w:asciiTheme="minorHAnsi" w:eastAsia="Arial Unicode MS" w:hAnsiTheme="minorHAnsi" w:cstheme="minorHAnsi"/>
          <w:sz w:val="22"/>
          <w:szCs w:val="22"/>
          <w:lang w:val="en-US"/>
        </w:rPr>
        <w:sectPr w:rsidR="00C62352" w:rsidSect="004D54BE">
          <w:headerReference w:type="even" r:id="rId9"/>
          <w:headerReference w:type="default" r:id="rId10"/>
          <w:footerReference w:type="even" r:id="rId11"/>
          <w:footerReference w:type="default" r:id="rId12"/>
          <w:headerReference w:type="first" r:id="rId13"/>
          <w:footerReference w:type="first" r:id="rId14"/>
          <w:pgSz w:w="11906" w:h="16838"/>
          <w:pgMar w:top="1710" w:right="1417" w:bottom="1417" w:left="1417" w:header="708" w:footer="480" w:gutter="0"/>
          <w:cols w:space="708"/>
          <w:titlePg/>
          <w:docGrid w:linePitch="360"/>
        </w:sectPr>
      </w:pPr>
    </w:p>
    <w:p w14:paraId="4A266938" w14:textId="6DAC8ADA" w:rsidR="00C62352" w:rsidRDefault="003E2A86" w:rsidP="001F7DA2">
      <w:pPr>
        <w:rPr>
          <w:rFonts w:asciiTheme="minorHAnsi" w:eastAsia="Arial Unicode MS" w:hAnsiTheme="minorHAnsi" w:cstheme="minorHAnsi"/>
          <w:sz w:val="22"/>
          <w:szCs w:val="22"/>
          <w:lang w:val="en-US"/>
        </w:rPr>
      </w:pPr>
      <w:r>
        <w:rPr>
          <w:rFonts w:asciiTheme="minorHAnsi" w:eastAsia="Arial Unicode MS" w:hAnsiTheme="minorHAnsi" w:cstheme="minorHAnsi"/>
          <w:sz w:val="22"/>
          <w:szCs w:val="22"/>
          <w:lang w:val="en-US"/>
        </w:rPr>
        <w:lastRenderedPageBreak/>
        <w:t>Annex 1: Logical Framework</w:t>
      </w:r>
    </w:p>
    <w:p w14:paraId="64C71BDD" w14:textId="77777777" w:rsidR="003E2A86" w:rsidRDefault="003E2A86" w:rsidP="001F7DA2">
      <w:pPr>
        <w:rPr>
          <w:rFonts w:asciiTheme="minorHAnsi" w:eastAsia="Arial Unicode MS" w:hAnsiTheme="minorHAnsi" w:cstheme="minorHAnsi"/>
          <w:sz w:val="22"/>
          <w:szCs w:val="22"/>
          <w:lang w:val="en-US"/>
        </w:rPr>
      </w:pPr>
    </w:p>
    <w:tbl>
      <w:tblPr>
        <w:tblW w:w="13950" w:type="dxa"/>
        <w:tblInd w:w="-10" w:type="dxa"/>
        <w:tblCellMar>
          <w:left w:w="70" w:type="dxa"/>
          <w:right w:w="70" w:type="dxa"/>
        </w:tblCellMar>
        <w:tblLook w:val="04A0" w:firstRow="1" w:lastRow="0" w:firstColumn="1" w:lastColumn="0" w:noHBand="0" w:noVBand="1"/>
      </w:tblPr>
      <w:tblGrid>
        <w:gridCol w:w="1115"/>
        <w:gridCol w:w="1675"/>
        <w:gridCol w:w="2974"/>
        <w:gridCol w:w="1346"/>
        <w:gridCol w:w="1620"/>
        <w:gridCol w:w="2790"/>
        <w:gridCol w:w="2430"/>
      </w:tblGrid>
      <w:tr w:rsidR="003E2A86" w:rsidRPr="006A32C1" w14:paraId="44200A43" w14:textId="77777777" w:rsidTr="00DA14FA">
        <w:trPr>
          <w:trHeight w:val="1132"/>
        </w:trPr>
        <w:tc>
          <w:tcPr>
            <w:tcW w:w="1115" w:type="dxa"/>
            <w:tcBorders>
              <w:top w:val="single" w:sz="8" w:space="0" w:color="auto"/>
              <w:left w:val="single" w:sz="8" w:space="0" w:color="auto"/>
              <w:bottom w:val="single" w:sz="4" w:space="0" w:color="auto"/>
              <w:right w:val="single" w:sz="8" w:space="0" w:color="auto"/>
            </w:tcBorders>
            <w:shd w:val="clear" w:color="000000" w:fill="BFBFBF"/>
            <w:textDirection w:val="btLr"/>
            <w:vAlign w:val="center"/>
            <w:hideMark/>
          </w:tcPr>
          <w:p w14:paraId="2EB9ECFF" w14:textId="77777777" w:rsidR="003E2A86" w:rsidRPr="006A32C1" w:rsidRDefault="003E2A86" w:rsidP="00DA14FA">
            <w:pPr>
              <w:jc w:val="center"/>
              <w:rPr>
                <w:rFonts w:asciiTheme="minorHAnsi" w:hAnsiTheme="minorHAnsi" w:cstheme="minorHAnsi"/>
                <w:b/>
                <w:bCs/>
                <w:i/>
                <w:iCs/>
                <w:color w:val="000000"/>
                <w:sz w:val="20"/>
                <w:szCs w:val="20"/>
                <w:lang w:val="en-US"/>
              </w:rPr>
            </w:pPr>
            <w:bookmarkStart w:id="2" w:name="_GoBack"/>
            <w:r w:rsidRPr="006A32C1">
              <w:rPr>
                <w:rFonts w:asciiTheme="minorHAnsi" w:hAnsiTheme="minorHAnsi" w:cstheme="minorHAnsi"/>
                <w:b/>
                <w:bCs/>
                <w:i/>
                <w:iCs/>
                <w:color w:val="000000"/>
                <w:sz w:val="20"/>
                <w:szCs w:val="20"/>
              </w:rPr>
              <w:t>Results</w:t>
            </w:r>
          </w:p>
        </w:tc>
        <w:tc>
          <w:tcPr>
            <w:tcW w:w="1675" w:type="dxa"/>
            <w:tcBorders>
              <w:top w:val="single" w:sz="8" w:space="0" w:color="auto"/>
              <w:left w:val="single" w:sz="8" w:space="0" w:color="auto"/>
              <w:bottom w:val="single" w:sz="4" w:space="0" w:color="auto"/>
              <w:right w:val="single" w:sz="8" w:space="0" w:color="auto"/>
            </w:tcBorders>
            <w:shd w:val="clear" w:color="000000" w:fill="BFBFBF"/>
            <w:vAlign w:val="center"/>
            <w:hideMark/>
          </w:tcPr>
          <w:p w14:paraId="2DC5C1B0" w14:textId="77777777" w:rsidR="003E2A86" w:rsidRPr="006A32C1" w:rsidRDefault="003E2A86" w:rsidP="00DA14FA">
            <w:pPr>
              <w:jc w:val="center"/>
              <w:rPr>
                <w:rFonts w:asciiTheme="minorHAnsi" w:hAnsiTheme="minorHAnsi" w:cstheme="minorHAnsi"/>
                <w:b/>
                <w:bCs/>
                <w:i/>
                <w:iCs/>
                <w:color w:val="000000"/>
                <w:sz w:val="20"/>
                <w:szCs w:val="20"/>
              </w:rPr>
            </w:pPr>
            <w:r w:rsidRPr="006A32C1">
              <w:rPr>
                <w:rFonts w:asciiTheme="minorHAnsi" w:hAnsiTheme="minorHAnsi" w:cstheme="minorHAnsi"/>
                <w:b/>
                <w:bCs/>
                <w:i/>
                <w:iCs/>
                <w:color w:val="000000"/>
                <w:sz w:val="20"/>
                <w:szCs w:val="20"/>
                <w:lang w:val="en-US"/>
              </w:rPr>
              <w:t>Results Chain</w:t>
            </w:r>
          </w:p>
        </w:tc>
        <w:tc>
          <w:tcPr>
            <w:tcW w:w="2974" w:type="dxa"/>
            <w:tcBorders>
              <w:top w:val="single" w:sz="8" w:space="0" w:color="auto"/>
              <w:left w:val="single" w:sz="8" w:space="0" w:color="auto"/>
              <w:bottom w:val="single" w:sz="4" w:space="0" w:color="auto"/>
              <w:right w:val="single" w:sz="8" w:space="0" w:color="auto"/>
            </w:tcBorders>
            <w:shd w:val="clear" w:color="000000" w:fill="C9C9C9"/>
            <w:vAlign w:val="center"/>
            <w:hideMark/>
          </w:tcPr>
          <w:p w14:paraId="16A4489E" w14:textId="77777777" w:rsidR="003E2A86" w:rsidRPr="006A32C1" w:rsidRDefault="003E2A86" w:rsidP="00DA14FA">
            <w:pPr>
              <w:jc w:val="center"/>
              <w:rPr>
                <w:rFonts w:asciiTheme="minorHAnsi" w:hAnsiTheme="minorHAnsi" w:cstheme="minorHAnsi"/>
                <w:b/>
                <w:bCs/>
                <w:i/>
                <w:iCs/>
                <w:color w:val="000000"/>
                <w:sz w:val="20"/>
                <w:szCs w:val="20"/>
                <w:lang w:val="en-US"/>
              </w:rPr>
            </w:pPr>
            <w:r w:rsidRPr="006A32C1">
              <w:rPr>
                <w:rFonts w:asciiTheme="minorHAnsi" w:hAnsiTheme="minorHAnsi" w:cstheme="minorHAnsi"/>
                <w:b/>
                <w:bCs/>
                <w:i/>
                <w:iCs/>
                <w:color w:val="000000"/>
                <w:sz w:val="20"/>
                <w:szCs w:val="20"/>
              </w:rPr>
              <w:t>Indicator</w:t>
            </w:r>
          </w:p>
        </w:tc>
        <w:tc>
          <w:tcPr>
            <w:tcW w:w="1346" w:type="dxa"/>
            <w:tcBorders>
              <w:top w:val="single" w:sz="8" w:space="0" w:color="auto"/>
              <w:left w:val="nil"/>
              <w:bottom w:val="single" w:sz="4" w:space="0" w:color="auto"/>
              <w:right w:val="single" w:sz="8" w:space="0" w:color="auto"/>
            </w:tcBorders>
            <w:shd w:val="clear" w:color="000000" w:fill="BFBFBF"/>
            <w:vAlign w:val="center"/>
            <w:hideMark/>
          </w:tcPr>
          <w:p w14:paraId="37829A69" w14:textId="77777777" w:rsidR="003E2A86" w:rsidRPr="006A32C1" w:rsidRDefault="003E2A86" w:rsidP="00DA14FA">
            <w:pPr>
              <w:jc w:val="center"/>
              <w:rPr>
                <w:rFonts w:asciiTheme="minorHAnsi" w:hAnsiTheme="minorHAnsi" w:cstheme="minorHAnsi"/>
                <w:b/>
                <w:bCs/>
                <w:i/>
                <w:iCs/>
                <w:color w:val="000000"/>
                <w:sz w:val="20"/>
                <w:szCs w:val="20"/>
                <w:lang w:val="en-US"/>
              </w:rPr>
            </w:pPr>
            <w:r w:rsidRPr="006A32C1">
              <w:rPr>
                <w:rFonts w:asciiTheme="minorHAnsi" w:hAnsiTheme="minorHAnsi" w:cstheme="minorHAnsi"/>
                <w:b/>
                <w:bCs/>
                <w:i/>
                <w:iCs/>
                <w:color w:val="000000"/>
                <w:sz w:val="20"/>
                <w:szCs w:val="20"/>
                <w:lang w:val="en-US"/>
              </w:rPr>
              <w:t>Baseline</w:t>
            </w:r>
          </w:p>
          <w:p w14:paraId="286A6CC9" w14:textId="77777777" w:rsidR="003E2A86" w:rsidRPr="006A32C1" w:rsidRDefault="003E2A86" w:rsidP="00DA14FA">
            <w:pPr>
              <w:jc w:val="center"/>
              <w:rPr>
                <w:rFonts w:asciiTheme="minorHAnsi" w:hAnsiTheme="minorHAnsi" w:cstheme="minorHAnsi"/>
                <w:b/>
                <w:bCs/>
                <w:i/>
                <w:iCs/>
                <w:color w:val="000000"/>
                <w:sz w:val="20"/>
                <w:szCs w:val="20"/>
                <w:lang w:val="en-US"/>
              </w:rPr>
            </w:pPr>
            <w:r w:rsidRPr="006A32C1">
              <w:rPr>
                <w:rFonts w:asciiTheme="minorHAnsi" w:hAnsiTheme="minorHAnsi" w:cstheme="minorHAnsi"/>
                <w:b/>
                <w:bCs/>
                <w:i/>
                <w:iCs/>
                <w:color w:val="000000"/>
                <w:sz w:val="20"/>
                <w:szCs w:val="20"/>
                <w:lang w:val="en-US"/>
              </w:rPr>
              <w:t xml:space="preserve">(Value &amp; </w:t>
            </w:r>
            <w:r w:rsidRPr="006A32C1">
              <w:rPr>
                <w:rFonts w:asciiTheme="minorHAnsi" w:hAnsiTheme="minorHAnsi" w:cstheme="minorHAnsi"/>
                <w:b/>
                <w:bCs/>
                <w:i/>
                <w:iCs/>
                <w:color w:val="000000"/>
                <w:sz w:val="20"/>
                <w:szCs w:val="20"/>
              </w:rPr>
              <w:t>reference year</w:t>
            </w:r>
            <w:r w:rsidRPr="006A32C1">
              <w:rPr>
                <w:rFonts w:asciiTheme="minorHAnsi" w:hAnsiTheme="minorHAnsi" w:cstheme="minorHAnsi"/>
                <w:b/>
                <w:bCs/>
                <w:i/>
                <w:iCs/>
                <w:color w:val="000000"/>
                <w:sz w:val="20"/>
                <w:szCs w:val="20"/>
                <w:lang w:val="en-US"/>
              </w:rPr>
              <w:t>)</w:t>
            </w:r>
          </w:p>
        </w:tc>
        <w:tc>
          <w:tcPr>
            <w:tcW w:w="1620" w:type="dxa"/>
            <w:tcBorders>
              <w:top w:val="single" w:sz="8" w:space="0" w:color="auto"/>
              <w:left w:val="nil"/>
              <w:bottom w:val="single" w:sz="4" w:space="0" w:color="auto"/>
              <w:right w:val="single" w:sz="8" w:space="0" w:color="auto"/>
            </w:tcBorders>
            <w:shd w:val="clear" w:color="000000" w:fill="BFBFBF"/>
            <w:vAlign w:val="center"/>
            <w:hideMark/>
          </w:tcPr>
          <w:p w14:paraId="15DC2F2B" w14:textId="77777777" w:rsidR="003E2A86" w:rsidRPr="006A32C1" w:rsidRDefault="003E2A86" w:rsidP="00DA14FA">
            <w:pPr>
              <w:jc w:val="center"/>
              <w:rPr>
                <w:rFonts w:asciiTheme="minorHAnsi" w:hAnsiTheme="minorHAnsi" w:cstheme="minorHAnsi"/>
                <w:b/>
                <w:bCs/>
                <w:i/>
                <w:iCs/>
                <w:color w:val="000000"/>
                <w:sz w:val="20"/>
                <w:szCs w:val="20"/>
                <w:lang w:val="en-US"/>
              </w:rPr>
            </w:pPr>
            <w:r w:rsidRPr="006A32C1">
              <w:rPr>
                <w:rFonts w:asciiTheme="minorHAnsi" w:hAnsiTheme="minorHAnsi" w:cstheme="minorHAnsi"/>
                <w:b/>
                <w:bCs/>
                <w:i/>
                <w:iCs/>
                <w:color w:val="000000"/>
                <w:sz w:val="20"/>
                <w:szCs w:val="20"/>
                <w:lang w:val="en-US"/>
              </w:rPr>
              <w:t>Target</w:t>
            </w:r>
          </w:p>
          <w:p w14:paraId="3B0A376C" w14:textId="77777777" w:rsidR="003E2A86" w:rsidRPr="006A32C1" w:rsidRDefault="003E2A86" w:rsidP="00DA14FA">
            <w:pPr>
              <w:jc w:val="center"/>
              <w:rPr>
                <w:rFonts w:asciiTheme="minorHAnsi" w:hAnsiTheme="minorHAnsi" w:cstheme="minorHAnsi"/>
                <w:b/>
                <w:bCs/>
                <w:i/>
                <w:iCs/>
                <w:color w:val="000000"/>
                <w:sz w:val="20"/>
                <w:szCs w:val="20"/>
                <w:lang w:val="en-US"/>
              </w:rPr>
            </w:pPr>
            <w:r w:rsidRPr="006A32C1">
              <w:rPr>
                <w:rFonts w:asciiTheme="minorHAnsi" w:hAnsiTheme="minorHAnsi" w:cstheme="minorHAnsi"/>
                <w:b/>
                <w:bCs/>
                <w:i/>
                <w:iCs/>
                <w:color w:val="000000"/>
                <w:sz w:val="20"/>
                <w:szCs w:val="20"/>
                <w:lang w:val="en-US"/>
              </w:rPr>
              <w:t>(Value &amp;</w:t>
            </w:r>
            <w:r w:rsidRPr="006A32C1">
              <w:rPr>
                <w:rFonts w:asciiTheme="minorHAnsi" w:hAnsiTheme="minorHAnsi" w:cstheme="minorHAnsi"/>
                <w:b/>
                <w:bCs/>
                <w:i/>
                <w:iCs/>
                <w:color w:val="000000"/>
                <w:sz w:val="20"/>
                <w:szCs w:val="20"/>
              </w:rPr>
              <w:t xml:space="preserve"> reference year</w:t>
            </w:r>
            <w:r w:rsidRPr="006A32C1">
              <w:rPr>
                <w:rFonts w:asciiTheme="minorHAnsi" w:hAnsiTheme="minorHAnsi" w:cstheme="minorHAnsi"/>
                <w:b/>
                <w:bCs/>
                <w:i/>
                <w:iCs/>
                <w:color w:val="000000"/>
                <w:sz w:val="20"/>
                <w:szCs w:val="20"/>
                <w:lang w:val="en-US"/>
              </w:rPr>
              <w:t>)</w:t>
            </w:r>
          </w:p>
        </w:tc>
        <w:tc>
          <w:tcPr>
            <w:tcW w:w="2790" w:type="dxa"/>
            <w:tcBorders>
              <w:top w:val="single" w:sz="8" w:space="0" w:color="auto"/>
              <w:left w:val="nil"/>
              <w:bottom w:val="single" w:sz="4" w:space="0" w:color="auto"/>
              <w:right w:val="single" w:sz="8" w:space="0" w:color="auto"/>
            </w:tcBorders>
            <w:shd w:val="clear" w:color="000000" w:fill="BFBFBF"/>
            <w:vAlign w:val="center"/>
            <w:hideMark/>
          </w:tcPr>
          <w:p w14:paraId="11FD09EC" w14:textId="77777777" w:rsidR="003E2A86" w:rsidRPr="006A32C1" w:rsidRDefault="003E2A86" w:rsidP="00DA14FA">
            <w:pPr>
              <w:jc w:val="center"/>
              <w:rPr>
                <w:rFonts w:asciiTheme="minorHAnsi" w:hAnsiTheme="minorHAnsi" w:cstheme="minorHAnsi"/>
                <w:b/>
                <w:bCs/>
                <w:i/>
                <w:iCs/>
                <w:color w:val="000000"/>
                <w:sz w:val="20"/>
                <w:szCs w:val="20"/>
                <w:lang w:val="en-US"/>
              </w:rPr>
            </w:pPr>
            <w:r w:rsidRPr="006A32C1">
              <w:rPr>
                <w:rFonts w:asciiTheme="minorHAnsi" w:hAnsiTheme="minorHAnsi" w:cstheme="minorHAnsi"/>
                <w:b/>
                <w:bCs/>
                <w:i/>
                <w:iCs/>
                <w:color w:val="000000"/>
                <w:sz w:val="20"/>
                <w:szCs w:val="20"/>
                <w:lang w:val="en-US"/>
              </w:rPr>
              <w:t xml:space="preserve">Data collection </w:t>
            </w:r>
            <w:r w:rsidRPr="006A32C1">
              <w:rPr>
                <w:rFonts w:asciiTheme="minorHAnsi" w:hAnsiTheme="minorHAnsi" w:cstheme="minorHAnsi"/>
                <w:b/>
                <w:bCs/>
                <w:i/>
                <w:iCs/>
                <w:color w:val="000000"/>
                <w:sz w:val="20"/>
                <w:szCs w:val="20"/>
              </w:rPr>
              <w:t>methods</w:t>
            </w:r>
          </w:p>
        </w:tc>
        <w:tc>
          <w:tcPr>
            <w:tcW w:w="2430" w:type="dxa"/>
            <w:tcBorders>
              <w:top w:val="single" w:sz="8" w:space="0" w:color="auto"/>
              <w:left w:val="single" w:sz="8" w:space="0" w:color="auto"/>
              <w:bottom w:val="single" w:sz="4" w:space="0" w:color="auto"/>
              <w:right w:val="single" w:sz="8" w:space="0" w:color="auto"/>
            </w:tcBorders>
            <w:shd w:val="clear" w:color="000000" w:fill="BFBFBF"/>
            <w:vAlign w:val="center"/>
            <w:hideMark/>
          </w:tcPr>
          <w:p w14:paraId="3372547D" w14:textId="77777777" w:rsidR="003E2A86" w:rsidRPr="006A32C1" w:rsidRDefault="003E2A86" w:rsidP="00DA14FA">
            <w:pPr>
              <w:jc w:val="center"/>
              <w:rPr>
                <w:rFonts w:asciiTheme="minorHAnsi" w:hAnsiTheme="minorHAnsi" w:cstheme="minorHAnsi"/>
                <w:b/>
                <w:bCs/>
                <w:i/>
                <w:iCs/>
                <w:color w:val="000000"/>
                <w:sz w:val="20"/>
                <w:szCs w:val="20"/>
                <w:lang w:val="en-US"/>
              </w:rPr>
            </w:pPr>
            <w:r w:rsidRPr="006A32C1">
              <w:rPr>
                <w:rFonts w:asciiTheme="minorHAnsi" w:hAnsiTheme="minorHAnsi" w:cstheme="minorHAnsi"/>
                <w:b/>
                <w:bCs/>
                <w:i/>
                <w:iCs/>
                <w:color w:val="000000"/>
                <w:sz w:val="20"/>
                <w:szCs w:val="20"/>
                <w:lang w:val="en-US"/>
              </w:rPr>
              <w:t>Sources of data/Information</w:t>
            </w:r>
          </w:p>
        </w:tc>
      </w:tr>
      <w:tr w:rsidR="003E2A86" w:rsidRPr="006A32C1" w14:paraId="3857EA99" w14:textId="77777777" w:rsidTr="00DA14FA">
        <w:trPr>
          <w:trHeight w:val="1290"/>
        </w:trPr>
        <w:tc>
          <w:tcPr>
            <w:tcW w:w="1115" w:type="dxa"/>
            <w:tcBorders>
              <w:top w:val="single" w:sz="4" w:space="0" w:color="auto"/>
              <w:left w:val="single" w:sz="8" w:space="0" w:color="auto"/>
              <w:bottom w:val="single" w:sz="4" w:space="0" w:color="auto"/>
              <w:right w:val="single" w:sz="8" w:space="0" w:color="auto"/>
            </w:tcBorders>
            <w:shd w:val="clear" w:color="000000" w:fill="DBDBDB"/>
            <w:textDirection w:val="btLr"/>
            <w:vAlign w:val="center"/>
            <w:hideMark/>
          </w:tcPr>
          <w:p w14:paraId="1C3697CA" w14:textId="77777777" w:rsidR="003E2A86" w:rsidRPr="006A32C1" w:rsidRDefault="003E2A86" w:rsidP="00DA14FA">
            <w:pPr>
              <w:jc w:val="center"/>
              <w:rPr>
                <w:rFonts w:asciiTheme="minorHAnsi" w:hAnsiTheme="minorHAnsi" w:cstheme="minorHAnsi"/>
                <w:b/>
                <w:bCs/>
                <w:i/>
                <w:iCs/>
                <w:color w:val="000000"/>
                <w:sz w:val="20"/>
                <w:szCs w:val="20"/>
                <w:lang w:val="en-US"/>
              </w:rPr>
            </w:pPr>
            <w:r w:rsidRPr="006A32C1">
              <w:rPr>
                <w:rFonts w:asciiTheme="minorHAnsi" w:hAnsiTheme="minorHAnsi" w:cstheme="minorHAnsi"/>
                <w:b/>
                <w:bCs/>
                <w:i/>
                <w:iCs/>
                <w:color w:val="000000"/>
                <w:sz w:val="20"/>
                <w:szCs w:val="20"/>
                <w:lang w:val="en-US"/>
              </w:rPr>
              <w:t>Impact</w:t>
            </w:r>
          </w:p>
        </w:tc>
        <w:tc>
          <w:tcPr>
            <w:tcW w:w="1675" w:type="dxa"/>
            <w:tcBorders>
              <w:top w:val="single" w:sz="4" w:space="0" w:color="auto"/>
              <w:left w:val="nil"/>
              <w:bottom w:val="single" w:sz="4" w:space="0" w:color="auto"/>
              <w:right w:val="single" w:sz="8" w:space="0" w:color="auto"/>
            </w:tcBorders>
            <w:shd w:val="clear" w:color="auto" w:fill="auto"/>
            <w:vAlign w:val="center"/>
            <w:hideMark/>
          </w:tcPr>
          <w:p w14:paraId="7569E5FD"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sz w:val="20"/>
                <w:szCs w:val="20"/>
                <w:lang w:val="en-US"/>
              </w:rPr>
              <w:t>Improved well-being and resilience of conflict-affected communities in Ethiopia</w:t>
            </w:r>
          </w:p>
        </w:tc>
        <w:tc>
          <w:tcPr>
            <w:tcW w:w="2974" w:type="dxa"/>
            <w:tcBorders>
              <w:top w:val="nil"/>
              <w:left w:val="nil"/>
              <w:bottom w:val="single" w:sz="4" w:space="0" w:color="auto"/>
              <w:right w:val="single" w:sz="8" w:space="0" w:color="auto"/>
            </w:tcBorders>
            <w:shd w:val="clear" w:color="auto" w:fill="auto"/>
            <w:vAlign w:val="center"/>
            <w:hideMark/>
          </w:tcPr>
          <w:p w14:paraId="7AA9114B"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 increase in the utilization of comprehensive healthcare services, including GBV-related care, by conflict-affected communities</w:t>
            </w:r>
          </w:p>
        </w:tc>
        <w:tc>
          <w:tcPr>
            <w:tcW w:w="1346" w:type="dxa"/>
            <w:tcBorders>
              <w:top w:val="single" w:sz="4" w:space="0" w:color="auto"/>
              <w:left w:val="nil"/>
              <w:bottom w:val="single" w:sz="4" w:space="0" w:color="auto"/>
              <w:right w:val="single" w:sz="8" w:space="0" w:color="auto"/>
            </w:tcBorders>
            <w:shd w:val="clear" w:color="auto" w:fill="auto"/>
            <w:vAlign w:val="center"/>
            <w:hideMark/>
          </w:tcPr>
          <w:p w14:paraId="43096A26" w14:textId="77777777" w:rsidR="003E2A86" w:rsidRPr="006A32C1" w:rsidRDefault="003E2A86" w:rsidP="00DA14FA">
            <w:pPr>
              <w:jc w:val="center"/>
              <w:rPr>
                <w:rFonts w:asciiTheme="minorHAnsi" w:hAnsiTheme="minorHAnsi" w:cstheme="minorHAnsi"/>
                <w:color w:val="000000"/>
                <w:sz w:val="20"/>
                <w:szCs w:val="20"/>
                <w:lang w:val="en-US"/>
              </w:rPr>
            </w:pPr>
          </w:p>
          <w:p w14:paraId="5B3A100A" w14:textId="00910A4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 xml:space="preserve">TBD (baseline to be conducted in </w:t>
            </w:r>
            <w:r w:rsidR="007F0F0E" w:rsidRPr="006A32C1">
              <w:rPr>
                <w:rFonts w:asciiTheme="minorHAnsi" w:hAnsiTheme="minorHAnsi" w:cstheme="minorHAnsi"/>
                <w:color w:val="000000"/>
                <w:sz w:val="20"/>
                <w:szCs w:val="20"/>
                <w:lang w:val="en-US"/>
              </w:rPr>
              <w:t>Q1 2026</w:t>
            </w:r>
            <w:r w:rsidRPr="006A32C1">
              <w:rPr>
                <w:rFonts w:asciiTheme="minorHAnsi" w:hAnsiTheme="minorHAnsi" w:cstheme="minorHAnsi"/>
                <w:color w:val="000000"/>
                <w:sz w:val="20"/>
                <w:szCs w:val="20"/>
                <w:lang w:val="en-US"/>
              </w:rPr>
              <w:t>)</w:t>
            </w:r>
          </w:p>
        </w:tc>
        <w:tc>
          <w:tcPr>
            <w:tcW w:w="1620" w:type="dxa"/>
            <w:tcBorders>
              <w:top w:val="single" w:sz="4" w:space="0" w:color="auto"/>
              <w:left w:val="nil"/>
              <w:bottom w:val="single" w:sz="4" w:space="0" w:color="auto"/>
              <w:right w:val="single" w:sz="8" w:space="0" w:color="auto"/>
            </w:tcBorders>
            <w:shd w:val="clear" w:color="auto" w:fill="auto"/>
            <w:vAlign w:val="center"/>
            <w:hideMark/>
          </w:tcPr>
          <w:p w14:paraId="5D864079" w14:textId="77777777" w:rsidR="003E2A86" w:rsidRPr="006A32C1" w:rsidRDefault="003E2A86" w:rsidP="00DA14FA">
            <w:pPr>
              <w:jc w:val="center"/>
              <w:rPr>
                <w:rFonts w:asciiTheme="minorHAnsi" w:hAnsiTheme="minorHAnsi" w:cstheme="minorHAnsi"/>
                <w:color w:val="000000"/>
                <w:sz w:val="20"/>
                <w:szCs w:val="20"/>
                <w:lang w:val="en-US"/>
              </w:rPr>
            </w:pPr>
          </w:p>
          <w:p w14:paraId="026450EE" w14:textId="5743FB4B"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 xml:space="preserve">TBD (baseline to be conducted in </w:t>
            </w:r>
            <w:r w:rsidR="007F0F0E" w:rsidRPr="006A32C1">
              <w:rPr>
                <w:rFonts w:asciiTheme="minorHAnsi" w:hAnsiTheme="minorHAnsi" w:cstheme="minorHAnsi"/>
                <w:color w:val="000000"/>
                <w:sz w:val="20"/>
                <w:szCs w:val="20"/>
                <w:lang w:val="en-US"/>
              </w:rPr>
              <w:t>Q1 2026</w:t>
            </w:r>
            <w:r w:rsidRPr="006A32C1">
              <w:rPr>
                <w:rFonts w:asciiTheme="minorHAnsi" w:hAnsiTheme="minorHAnsi" w:cstheme="minorHAnsi"/>
                <w:color w:val="000000"/>
                <w:sz w:val="20"/>
                <w:szCs w:val="20"/>
                <w:lang w:val="en-US"/>
              </w:rPr>
              <w:t>)</w:t>
            </w:r>
          </w:p>
        </w:tc>
        <w:tc>
          <w:tcPr>
            <w:tcW w:w="2790" w:type="dxa"/>
            <w:tcBorders>
              <w:top w:val="single" w:sz="4" w:space="0" w:color="auto"/>
              <w:left w:val="nil"/>
              <w:bottom w:val="single" w:sz="4" w:space="0" w:color="auto"/>
              <w:right w:val="single" w:sz="8" w:space="0" w:color="auto"/>
            </w:tcBorders>
            <w:shd w:val="clear" w:color="auto" w:fill="auto"/>
            <w:vAlign w:val="center"/>
            <w:hideMark/>
          </w:tcPr>
          <w:p w14:paraId="5D816E4F" w14:textId="77777777" w:rsidR="003E2A86" w:rsidRPr="006A32C1" w:rsidRDefault="003E2A86" w:rsidP="006F2A02">
            <w:pPr>
              <w:rPr>
                <w:rFonts w:asciiTheme="minorHAnsi" w:hAnsiTheme="minorHAnsi" w:cstheme="minorHAnsi"/>
                <w:b/>
                <w:bCs/>
                <w:color w:val="000000"/>
                <w:sz w:val="20"/>
                <w:szCs w:val="20"/>
                <w:lang w:val="en-US"/>
              </w:rPr>
            </w:pPr>
            <w:r w:rsidRPr="006A32C1">
              <w:rPr>
                <w:rFonts w:asciiTheme="minorHAnsi" w:hAnsiTheme="minorHAnsi" w:cstheme="minorHAnsi"/>
                <w:color w:val="000000"/>
                <w:sz w:val="20"/>
                <w:szCs w:val="20"/>
                <w:lang w:val="en-US"/>
              </w:rPr>
              <w:t>FGD; KPI; Hospital attendance records;</w:t>
            </w:r>
          </w:p>
          <w:p w14:paraId="4971C137" w14:textId="77777777" w:rsidR="003E2A86" w:rsidRPr="006A32C1" w:rsidRDefault="003E2A86" w:rsidP="006F2A02">
            <w:pPr>
              <w:rPr>
                <w:rFonts w:asciiTheme="minorHAnsi" w:hAnsiTheme="minorHAnsi" w:cstheme="minorHAnsi"/>
                <w:color w:val="000000"/>
                <w:sz w:val="20"/>
                <w:szCs w:val="20"/>
                <w:lang w:val="en-US"/>
              </w:rPr>
            </w:pPr>
            <w:r w:rsidRPr="006A32C1">
              <w:rPr>
                <w:rFonts w:asciiTheme="minorHAnsi" w:hAnsiTheme="minorHAnsi" w:cstheme="minorHAnsi"/>
                <w:bCs/>
                <w:color w:val="000000"/>
                <w:sz w:val="20"/>
                <w:szCs w:val="20"/>
              </w:rPr>
              <w:t>Disaggregation</w:t>
            </w:r>
            <w:r w:rsidRPr="006A32C1">
              <w:rPr>
                <w:rFonts w:asciiTheme="minorHAnsi" w:hAnsiTheme="minorHAnsi" w:cstheme="minorHAnsi"/>
                <w:color w:val="000000"/>
                <w:sz w:val="20"/>
                <w:szCs w:val="20"/>
              </w:rPr>
              <w:t>: Gender, age.</w:t>
            </w:r>
          </w:p>
        </w:tc>
        <w:tc>
          <w:tcPr>
            <w:tcW w:w="2430" w:type="dxa"/>
            <w:tcBorders>
              <w:top w:val="nil"/>
              <w:left w:val="nil"/>
              <w:bottom w:val="single" w:sz="4" w:space="0" w:color="auto"/>
              <w:right w:val="single" w:sz="4" w:space="0" w:color="auto"/>
            </w:tcBorders>
            <w:shd w:val="clear" w:color="auto" w:fill="auto"/>
            <w:vAlign w:val="center"/>
            <w:hideMark/>
          </w:tcPr>
          <w:p w14:paraId="2C0E36C5"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Baseline study; health facility records and vital statistics; Final evaluation</w:t>
            </w:r>
          </w:p>
        </w:tc>
      </w:tr>
      <w:tr w:rsidR="003E2A86" w:rsidRPr="006A32C1" w14:paraId="5DC7C1D3" w14:textId="77777777" w:rsidTr="00DA14FA">
        <w:trPr>
          <w:trHeight w:val="1215"/>
        </w:trPr>
        <w:tc>
          <w:tcPr>
            <w:tcW w:w="1115" w:type="dxa"/>
            <w:vMerge w:val="restart"/>
            <w:tcBorders>
              <w:top w:val="single" w:sz="4" w:space="0" w:color="auto"/>
              <w:left w:val="single" w:sz="8" w:space="0" w:color="auto"/>
              <w:bottom w:val="single" w:sz="8" w:space="0" w:color="000000"/>
              <w:right w:val="single" w:sz="8" w:space="0" w:color="auto"/>
            </w:tcBorders>
            <w:shd w:val="clear" w:color="000000" w:fill="D9D9D9"/>
            <w:textDirection w:val="btLr"/>
            <w:vAlign w:val="center"/>
            <w:hideMark/>
          </w:tcPr>
          <w:p w14:paraId="1FCFD0EB" w14:textId="77777777" w:rsidR="003E2A86" w:rsidRPr="006A32C1" w:rsidRDefault="003E2A86" w:rsidP="00DA14FA">
            <w:pPr>
              <w:jc w:val="center"/>
              <w:rPr>
                <w:rFonts w:asciiTheme="minorHAnsi" w:hAnsiTheme="minorHAnsi" w:cstheme="minorHAnsi"/>
                <w:b/>
                <w:bCs/>
                <w:i/>
                <w:iCs/>
                <w:color w:val="000000"/>
                <w:sz w:val="20"/>
                <w:szCs w:val="20"/>
                <w:lang w:val="en-US"/>
              </w:rPr>
            </w:pPr>
            <w:r w:rsidRPr="006A32C1">
              <w:rPr>
                <w:rFonts w:asciiTheme="minorHAnsi" w:hAnsiTheme="minorHAnsi" w:cstheme="minorHAnsi"/>
                <w:b/>
                <w:bCs/>
                <w:i/>
                <w:iCs/>
                <w:color w:val="000000"/>
                <w:sz w:val="20"/>
                <w:szCs w:val="20"/>
                <w:lang w:val="en-US"/>
              </w:rPr>
              <w:t>Outcome</w:t>
            </w:r>
          </w:p>
        </w:tc>
        <w:tc>
          <w:tcPr>
            <w:tcW w:w="1675"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028E78FA"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eastAsia="ArialMT" w:hAnsiTheme="minorHAnsi" w:cstheme="minorHAnsi"/>
                <w:sz w:val="20"/>
                <w:szCs w:val="20"/>
                <w:lang w:val="en-US"/>
              </w:rPr>
              <w:t>Enhanced quality and effectiveness of healthcare and protection services for conflict-affected communities</w:t>
            </w:r>
          </w:p>
        </w:tc>
        <w:tc>
          <w:tcPr>
            <w:tcW w:w="2974" w:type="dxa"/>
            <w:tcBorders>
              <w:top w:val="single" w:sz="4" w:space="0" w:color="auto"/>
              <w:left w:val="nil"/>
              <w:bottom w:val="single" w:sz="4" w:space="0" w:color="auto"/>
              <w:right w:val="single" w:sz="8" w:space="0" w:color="auto"/>
            </w:tcBorders>
            <w:shd w:val="clear" w:color="auto" w:fill="auto"/>
            <w:vAlign w:val="center"/>
          </w:tcPr>
          <w:p w14:paraId="2EC3CBBD"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 of restoration of Essential health service in all health facilities HSDIP Indicator (n.69)</w:t>
            </w:r>
          </w:p>
        </w:tc>
        <w:tc>
          <w:tcPr>
            <w:tcW w:w="1346" w:type="dxa"/>
            <w:tcBorders>
              <w:top w:val="single" w:sz="4" w:space="0" w:color="auto"/>
              <w:left w:val="nil"/>
              <w:bottom w:val="single" w:sz="4" w:space="0" w:color="auto"/>
              <w:right w:val="single" w:sz="8" w:space="0" w:color="auto"/>
            </w:tcBorders>
            <w:shd w:val="clear" w:color="auto" w:fill="auto"/>
            <w:vAlign w:val="center"/>
          </w:tcPr>
          <w:p w14:paraId="286BDEFE" w14:textId="77777777" w:rsidR="003E2A86" w:rsidRPr="006A32C1" w:rsidRDefault="003E2A86" w:rsidP="00DA14FA">
            <w:pPr>
              <w:jc w:val="center"/>
              <w:rPr>
                <w:rFonts w:asciiTheme="minorHAnsi" w:hAnsiTheme="minorHAnsi" w:cstheme="minorHAnsi"/>
                <w:color w:val="000000"/>
                <w:sz w:val="20"/>
                <w:szCs w:val="20"/>
              </w:rPr>
            </w:pPr>
            <w:r w:rsidRPr="006A32C1">
              <w:rPr>
                <w:rFonts w:asciiTheme="minorHAnsi" w:hAnsiTheme="minorHAnsi" w:cstheme="minorHAnsi"/>
                <w:color w:val="000000"/>
                <w:sz w:val="20"/>
                <w:szCs w:val="20"/>
              </w:rPr>
              <w:t>0</w:t>
            </w:r>
          </w:p>
        </w:tc>
        <w:tc>
          <w:tcPr>
            <w:tcW w:w="1620" w:type="dxa"/>
            <w:tcBorders>
              <w:top w:val="single" w:sz="4" w:space="0" w:color="auto"/>
              <w:left w:val="nil"/>
              <w:bottom w:val="single" w:sz="4" w:space="0" w:color="auto"/>
              <w:right w:val="single" w:sz="8" w:space="0" w:color="auto"/>
            </w:tcBorders>
            <w:shd w:val="clear" w:color="auto" w:fill="auto"/>
            <w:vAlign w:val="center"/>
          </w:tcPr>
          <w:p w14:paraId="4D566BC6" w14:textId="77777777" w:rsidR="003E2A86" w:rsidRPr="006A32C1" w:rsidRDefault="003E2A86" w:rsidP="00DA14FA">
            <w:pPr>
              <w:jc w:val="center"/>
              <w:rPr>
                <w:rFonts w:asciiTheme="minorHAnsi" w:hAnsiTheme="minorHAnsi" w:cstheme="minorHAnsi"/>
                <w:color w:val="000000"/>
                <w:sz w:val="20"/>
                <w:szCs w:val="20"/>
              </w:rPr>
            </w:pPr>
            <w:r w:rsidRPr="006A32C1">
              <w:rPr>
                <w:rFonts w:asciiTheme="minorHAnsi" w:hAnsiTheme="minorHAnsi" w:cstheme="minorHAnsi"/>
                <w:color w:val="000000"/>
                <w:sz w:val="20"/>
                <w:szCs w:val="20"/>
              </w:rPr>
              <w:t>90% (National level)</w:t>
            </w:r>
          </w:p>
        </w:tc>
        <w:tc>
          <w:tcPr>
            <w:tcW w:w="2790" w:type="dxa"/>
            <w:tcBorders>
              <w:top w:val="single" w:sz="4" w:space="0" w:color="auto"/>
              <w:left w:val="nil"/>
              <w:bottom w:val="single" w:sz="4" w:space="0" w:color="auto"/>
              <w:right w:val="single" w:sz="8" w:space="0" w:color="auto"/>
            </w:tcBorders>
            <w:shd w:val="clear" w:color="auto" w:fill="auto"/>
            <w:vAlign w:val="center"/>
          </w:tcPr>
          <w:p w14:paraId="077158EF" w14:textId="77777777" w:rsidR="003E2A86" w:rsidRPr="006A32C1" w:rsidRDefault="003E2A86" w:rsidP="006F2A02">
            <w:pPr>
              <w:rPr>
                <w:rFonts w:asciiTheme="minorHAnsi" w:hAnsiTheme="minorHAnsi" w:cstheme="minorHAnsi"/>
                <w:color w:val="000000"/>
                <w:sz w:val="20"/>
                <w:szCs w:val="20"/>
                <w:lang w:val="en-US"/>
              </w:rPr>
            </w:pPr>
            <w:r w:rsidRPr="006A32C1">
              <w:rPr>
                <w:rFonts w:asciiTheme="minorHAnsi" w:hAnsiTheme="minorHAnsi" w:cstheme="minorHAnsi"/>
                <w:bCs/>
                <w:color w:val="000000"/>
                <w:sz w:val="20"/>
                <w:szCs w:val="20"/>
                <w:lang w:val="en-US"/>
              </w:rPr>
              <w:t>FGD; KPI; Annual data collection, according to the Admin report, incorporated in the HMIS (Health Management Information System); Disaggregation: Gender, age.</w:t>
            </w:r>
          </w:p>
        </w:tc>
        <w:tc>
          <w:tcPr>
            <w:tcW w:w="2430" w:type="dxa"/>
            <w:tcBorders>
              <w:top w:val="single" w:sz="4" w:space="0" w:color="auto"/>
              <w:left w:val="nil"/>
              <w:bottom w:val="single" w:sz="4" w:space="0" w:color="auto"/>
              <w:right w:val="single" w:sz="4" w:space="0" w:color="auto"/>
            </w:tcBorders>
            <w:shd w:val="clear" w:color="auto" w:fill="auto"/>
            <w:vAlign w:val="center"/>
          </w:tcPr>
          <w:p w14:paraId="226D7FAD"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bCs/>
                <w:color w:val="000000"/>
                <w:sz w:val="20"/>
                <w:szCs w:val="20"/>
                <w:lang w:val="en-US"/>
              </w:rPr>
              <w:t xml:space="preserve">Baseline study; health facility records and vital statistics; Final evaluation </w:t>
            </w:r>
          </w:p>
        </w:tc>
      </w:tr>
      <w:tr w:rsidR="003E2A86" w:rsidRPr="006A32C1" w14:paraId="254702B2" w14:textId="77777777" w:rsidTr="00DA14FA">
        <w:trPr>
          <w:trHeight w:val="1560"/>
        </w:trPr>
        <w:tc>
          <w:tcPr>
            <w:tcW w:w="1115" w:type="dxa"/>
            <w:vMerge/>
            <w:tcBorders>
              <w:top w:val="single" w:sz="8" w:space="0" w:color="auto"/>
              <w:left w:val="single" w:sz="8" w:space="0" w:color="auto"/>
              <w:bottom w:val="single" w:sz="8" w:space="0" w:color="000000"/>
              <w:right w:val="single" w:sz="8" w:space="0" w:color="auto"/>
            </w:tcBorders>
            <w:vAlign w:val="center"/>
            <w:hideMark/>
          </w:tcPr>
          <w:p w14:paraId="53639B69" w14:textId="77777777" w:rsidR="003E2A86" w:rsidRPr="006A32C1" w:rsidRDefault="003E2A86" w:rsidP="00DA14FA">
            <w:pPr>
              <w:jc w:val="center"/>
              <w:rPr>
                <w:rFonts w:asciiTheme="minorHAnsi" w:hAnsiTheme="minorHAnsi" w:cstheme="minorHAnsi"/>
                <w:b/>
                <w:bCs/>
                <w:i/>
                <w:iCs/>
                <w:color w:val="000000"/>
                <w:sz w:val="20"/>
                <w:szCs w:val="20"/>
                <w:lang w:val="en-US"/>
              </w:rPr>
            </w:pPr>
          </w:p>
        </w:tc>
        <w:tc>
          <w:tcPr>
            <w:tcW w:w="1675" w:type="dxa"/>
            <w:vMerge/>
            <w:tcBorders>
              <w:top w:val="single" w:sz="8" w:space="0" w:color="auto"/>
              <w:left w:val="single" w:sz="8" w:space="0" w:color="auto"/>
              <w:bottom w:val="single" w:sz="8" w:space="0" w:color="000000"/>
              <w:right w:val="single" w:sz="8" w:space="0" w:color="auto"/>
            </w:tcBorders>
            <w:vAlign w:val="center"/>
            <w:hideMark/>
          </w:tcPr>
          <w:p w14:paraId="2F4DEA3B" w14:textId="77777777" w:rsidR="003E2A86" w:rsidRPr="006A32C1" w:rsidRDefault="003E2A86" w:rsidP="00DA14FA">
            <w:pPr>
              <w:jc w:val="center"/>
              <w:rPr>
                <w:rFonts w:asciiTheme="minorHAnsi" w:hAnsiTheme="minorHAnsi" w:cstheme="minorHAnsi"/>
                <w:color w:val="000000"/>
                <w:sz w:val="20"/>
                <w:szCs w:val="20"/>
                <w:lang w:val="en-US"/>
              </w:rPr>
            </w:pPr>
          </w:p>
        </w:tc>
        <w:tc>
          <w:tcPr>
            <w:tcW w:w="2974" w:type="dxa"/>
            <w:tcBorders>
              <w:top w:val="single" w:sz="4" w:space="0" w:color="auto"/>
              <w:left w:val="nil"/>
              <w:bottom w:val="single" w:sz="4" w:space="0" w:color="auto"/>
              <w:right w:val="single" w:sz="8" w:space="0" w:color="auto"/>
            </w:tcBorders>
            <w:shd w:val="clear" w:color="auto" w:fill="auto"/>
            <w:vAlign w:val="center"/>
            <w:hideMark/>
          </w:tcPr>
          <w:p w14:paraId="5B1FA02A"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 of clients satisfied during their last health care visit (client satisfaction rate) HSDIP Indicator (n.96)</w:t>
            </w:r>
          </w:p>
        </w:tc>
        <w:tc>
          <w:tcPr>
            <w:tcW w:w="1346" w:type="dxa"/>
            <w:tcBorders>
              <w:top w:val="single" w:sz="4" w:space="0" w:color="auto"/>
              <w:left w:val="nil"/>
              <w:bottom w:val="single" w:sz="4" w:space="0" w:color="auto"/>
              <w:right w:val="single" w:sz="8" w:space="0" w:color="auto"/>
            </w:tcBorders>
            <w:shd w:val="clear" w:color="auto" w:fill="auto"/>
            <w:vAlign w:val="center"/>
            <w:hideMark/>
          </w:tcPr>
          <w:p w14:paraId="67505714" w14:textId="660C513E"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 xml:space="preserve">TBD (baseline to be conducted in </w:t>
            </w:r>
            <w:r w:rsidR="007F0F0E" w:rsidRPr="006A32C1">
              <w:rPr>
                <w:rFonts w:asciiTheme="minorHAnsi" w:hAnsiTheme="minorHAnsi" w:cstheme="minorHAnsi"/>
                <w:color w:val="000000"/>
                <w:sz w:val="20"/>
                <w:szCs w:val="20"/>
                <w:lang w:val="en-US"/>
              </w:rPr>
              <w:t>Q1 2026</w:t>
            </w:r>
            <w:r w:rsidRPr="006A32C1">
              <w:rPr>
                <w:rFonts w:asciiTheme="minorHAnsi" w:hAnsiTheme="minorHAnsi" w:cstheme="minorHAnsi"/>
                <w:color w:val="000000"/>
                <w:sz w:val="20"/>
                <w:szCs w:val="20"/>
                <w:lang w:val="en-US"/>
              </w:rPr>
              <w:t>)</w:t>
            </w:r>
          </w:p>
        </w:tc>
        <w:tc>
          <w:tcPr>
            <w:tcW w:w="1620" w:type="dxa"/>
            <w:tcBorders>
              <w:top w:val="single" w:sz="4" w:space="0" w:color="auto"/>
              <w:left w:val="nil"/>
              <w:bottom w:val="single" w:sz="4" w:space="0" w:color="auto"/>
              <w:right w:val="single" w:sz="8" w:space="0" w:color="auto"/>
            </w:tcBorders>
            <w:shd w:val="clear" w:color="auto" w:fill="auto"/>
            <w:vAlign w:val="center"/>
            <w:hideMark/>
          </w:tcPr>
          <w:p w14:paraId="102982B8"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rPr>
              <w:t>85</w:t>
            </w:r>
            <w:r w:rsidRPr="006A32C1">
              <w:rPr>
                <w:rFonts w:asciiTheme="minorHAnsi" w:hAnsiTheme="minorHAnsi" w:cstheme="minorHAnsi"/>
                <w:color w:val="000000"/>
                <w:sz w:val="20"/>
                <w:szCs w:val="20"/>
                <w:lang w:val="en-US"/>
              </w:rPr>
              <w:t>%</w:t>
            </w:r>
          </w:p>
        </w:tc>
        <w:tc>
          <w:tcPr>
            <w:tcW w:w="2790" w:type="dxa"/>
            <w:tcBorders>
              <w:top w:val="single" w:sz="4" w:space="0" w:color="auto"/>
              <w:left w:val="nil"/>
              <w:bottom w:val="single" w:sz="4" w:space="0" w:color="auto"/>
              <w:right w:val="single" w:sz="8" w:space="0" w:color="auto"/>
            </w:tcBorders>
            <w:shd w:val="clear" w:color="auto" w:fill="auto"/>
            <w:vAlign w:val="center"/>
            <w:hideMark/>
          </w:tcPr>
          <w:p w14:paraId="23888844" w14:textId="77777777" w:rsidR="003E2A86" w:rsidRPr="006A32C1" w:rsidRDefault="003E2A86" w:rsidP="006F2A02">
            <w:pP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FGD; survey;</w:t>
            </w:r>
          </w:p>
          <w:p w14:paraId="47E04DC1" w14:textId="77777777" w:rsidR="003E2A86" w:rsidRPr="006A32C1" w:rsidRDefault="003E2A86" w:rsidP="006F2A02">
            <w:pP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Disaggregation : Gender, age, stakeholder category (hospital patients including pregnant women, PWD, patients needing surgery, family members of hospital patients).</w:t>
            </w:r>
          </w:p>
        </w:tc>
        <w:tc>
          <w:tcPr>
            <w:tcW w:w="2430" w:type="dxa"/>
            <w:tcBorders>
              <w:top w:val="single" w:sz="4" w:space="0" w:color="auto"/>
              <w:left w:val="nil"/>
              <w:bottom w:val="single" w:sz="4" w:space="0" w:color="auto"/>
              <w:right w:val="single" w:sz="4" w:space="0" w:color="auto"/>
            </w:tcBorders>
            <w:shd w:val="clear" w:color="auto" w:fill="auto"/>
            <w:vAlign w:val="center"/>
            <w:hideMark/>
          </w:tcPr>
          <w:p w14:paraId="0313AFAC"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KPI Report; Baseline study;</w:t>
            </w:r>
            <w:r w:rsidRPr="006A32C1">
              <w:rPr>
                <w:rFonts w:asciiTheme="minorHAnsi" w:hAnsiTheme="minorHAnsi" w:cstheme="minorHAnsi"/>
                <w:sz w:val="20"/>
                <w:szCs w:val="20"/>
                <w:lang w:val="en-US"/>
              </w:rPr>
              <w:t xml:space="preserve"> </w:t>
            </w:r>
            <w:r w:rsidRPr="006A32C1">
              <w:rPr>
                <w:rFonts w:asciiTheme="minorHAnsi" w:hAnsiTheme="minorHAnsi" w:cstheme="minorHAnsi"/>
                <w:color w:val="000000"/>
                <w:sz w:val="20"/>
                <w:szCs w:val="20"/>
                <w:lang w:val="en-US"/>
              </w:rPr>
              <w:t>Final evaluation</w:t>
            </w:r>
          </w:p>
        </w:tc>
      </w:tr>
      <w:tr w:rsidR="003E2A86" w:rsidRPr="006A32C1" w14:paraId="2266C64D" w14:textId="77777777" w:rsidTr="00DA14FA">
        <w:trPr>
          <w:trHeight w:val="1305"/>
        </w:trPr>
        <w:tc>
          <w:tcPr>
            <w:tcW w:w="1115" w:type="dxa"/>
            <w:vMerge/>
            <w:tcBorders>
              <w:top w:val="single" w:sz="8" w:space="0" w:color="auto"/>
              <w:left w:val="single" w:sz="8" w:space="0" w:color="auto"/>
              <w:bottom w:val="single" w:sz="8" w:space="0" w:color="000000"/>
              <w:right w:val="single" w:sz="8" w:space="0" w:color="auto"/>
            </w:tcBorders>
            <w:vAlign w:val="center"/>
            <w:hideMark/>
          </w:tcPr>
          <w:p w14:paraId="303F3CC3" w14:textId="77777777" w:rsidR="003E2A86" w:rsidRPr="006A32C1" w:rsidRDefault="003E2A86" w:rsidP="00DA14FA">
            <w:pPr>
              <w:jc w:val="center"/>
              <w:rPr>
                <w:rFonts w:asciiTheme="minorHAnsi" w:hAnsiTheme="minorHAnsi" w:cstheme="minorHAnsi"/>
                <w:b/>
                <w:bCs/>
                <w:i/>
                <w:iCs/>
                <w:color w:val="000000"/>
                <w:sz w:val="20"/>
                <w:szCs w:val="20"/>
                <w:lang w:val="en-US"/>
              </w:rPr>
            </w:pPr>
          </w:p>
        </w:tc>
        <w:tc>
          <w:tcPr>
            <w:tcW w:w="1675" w:type="dxa"/>
            <w:vMerge/>
            <w:tcBorders>
              <w:top w:val="single" w:sz="8" w:space="0" w:color="auto"/>
              <w:left w:val="single" w:sz="8" w:space="0" w:color="auto"/>
              <w:bottom w:val="single" w:sz="8" w:space="0" w:color="000000"/>
              <w:right w:val="single" w:sz="8" w:space="0" w:color="auto"/>
            </w:tcBorders>
            <w:vAlign w:val="center"/>
            <w:hideMark/>
          </w:tcPr>
          <w:p w14:paraId="050AC402" w14:textId="77777777" w:rsidR="003E2A86" w:rsidRPr="006A32C1" w:rsidRDefault="003E2A86" w:rsidP="00DA14FA">
            <w:pPr>
              <w:jc w:val="center"/>
              <w:rPr>
                <w:rFonts w:asciiTheme="minorHAnsi" w:hAnsiTheme="minorHAnsi" w:cstheme="minorHAnsi"/>
                <w:color w:val="000000"/>
                <w:sz w:val="20"/>
                <w:szCs w:val="20"/>
                <w:lang w:val="en-US"/>
              </w:rPr>
            </w:pPr>
          </w:p>
        </w:tc>
        <w:tc>
          <w:tcPr>
            <w:tcW w:w="2974" w:type="dxa"/>
            <w:tcBorders>
              <w:top w:val="single" w:sz="4" w:space="0" w:color="auto"/>
              <w:left w:val="nil"/>
              <w:bottom w:val="single" w:sz="8" w:space="0" w:color="auto"/>
              <w:right w:val="single" w:sz="8" w:space="0" w:color="auto"/>
            </w:tcBorders>
            <w:shd w:val="clear" w:color="auto" w:fill="auto"/>
            <w:vAlign w:val="center"/>
            <w:hideMark/>
          </w:tcPr>
          <w:p w14:paraId="090E38ED"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 xml:space="preserve">% reduction in mortality rates among conflict-affected communities attending target hospitals, compared to pre-intervention levels (inpatient </w:t>
            </w:r>
            <w:r w:rsidRPr="006A32C1">
              <w:rPr>
                <w:rFonts w:asciiTheme="minorHAnsi" w:hAnsiTheme="minorHAnsi" w:cstheme="minorHAnsi"/>
                <w:color w:val="000000"/>
                <w:sz w:val="20"/>
                <w:szCs w:val="20"/>
                <w:lang w:val="en-US"/>
              </w:rPr>
              <w:lastRenderedPageBreak/>
              <w:t>mortality rate) HSDIP Indicator (n.61)</w:t>
            </w:r>
          </w:p>
        </w:tc>
        <w:tc>
          <w:tcPr>
            <w:tcW w:w="1346" w:type="dxa"/>
            <w:tcBorders>
              <w:top w:val="single" w:sz="4" w:space="0" w:color="auto"/>
              <w:left w:val="nil"/>
              <w:bottom w:val="single" w:sz="8" w:space="0" w:color="auto"/>
              <w:right w:val="single" w:sz="8" w:space="0" w:color="auto"/>
            </w:tcBorders>
            <w:shd w:val="clear" w:color="auto" w:fill="auto"/>
            <w:vAlign w:val="center"/>
            <w:hideMark/>
          </w:tcPr>
          <w:p w14:paraId="01AA986B" w14:textId="01959EEE"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lastRenderedPageBreak/>
              <w:t xml:space="preserve">TBD (baseline to be conducted in </w:t>
            </w:r>
            <w:r w:rsidR="007F0F0E" w:rsidRPr="006A32C1">
              <w:rPr>
                <w:rFonts w:asciiTheme="minorHAnsi" w:hAnsiTheme="minorHAnsi" w:cstheme="minorHAnsi"/>
                <w:color w:val="000000"/>
                <w:sz w:val="20"/>
                <w:szCs w:val="20"/>
                <w:lang w:val="en-US"/>
              </w:rPr>
              <w:t xml:space="preserve">Q1 </w:t>
            </w:r>
            <w:r w:rsidRPr="006A32C1">
              <w:rPr>
                <w:rFonts w:asciiTheme="minorHAnsi" w:hAnsiTheme="minorHAnsi" w:cstheme="minorHAnsi"/>
                <w:color w:val="000000"/>
                <w:sz w:val="20"/>
                <w:szCs w:val="20"/>
                <w:lang w:val="en-US"/>
              </w:rPr>
              <w:t>202</w:t>
            </w:r>
            <w:r w:rsidR="007F0F0E" w:rsidRPr="006A32C1">
              <w:rPr>
                <w:rFonts w:asciiTheme="minorHAnsi" w:hAnsiTheme="minorHAnsi" w:cstheme="minorHAnsi"/>
                <w:color w:val="000000"/>
                <w:sz w:val="20"/>
                <w:szCs w:val="20"/>
                <w:lang w:val="en-US"/>
              </w:rPr>
              <w:t>6</w:t>
            </w:r>
            <w:r w:rsidRPr="006A32C1">
              <w:rPr>
                <w:rFonts w:asciiTheme="minorHAnsi" w:hAnsiTheme="minorHAnsi" w:cstheme="minorHAnsi"/>
                <w:color w:val="000000"/>
                <w:sz w:val="20"/>
                <w:szCs w:val="20"/>
                <w:lang w:val="en-US"/>
              </w:rPr>
              <w:t>)</w:t>
            </w:r>
          </w:p>
        </w:tc>
        <w:tc>
          <w:tcPr>
            <w:tcW w:w="1620" w:type="dxa"/>
            <w:tcBorders>
              <w:top w:val="single" w:sz="4" w:space="0" w:color="auto"/>
              <w:left w:val="nil"/>
              <w:bottom w:val="single" w:sz="8" w:space="0" w:color="auto"/>
              <w:right w:val="single" w:sz="8" w:space="0" w:color="auto"/>
            </w:tcBorders>
            <w:shd w:val="clear" w:color="auto" w:fill="auto"/>
            <w:vAlign w:val="center"/>
            <w:hideMark/>
          </w:tcPr>
          <w:p w14:paraId="08A5FCD1" w14:textId="77777777" w:rsidR="003E2A86" w:rsidRPr="006A32C1" w:rsidRDefault="003E2A86" w:rsidP="00DA14FA">
            <w:pPr>
              <w:jc w:val="center"/>
              <w:rPr>
                <w:rFonts w:asciiTheme="minorHAnsi" w:hAnsiTheme="minorHAnsi" w:cstheme="minorHAnsi"/>
                <w:color w:val="000000"/>
                <w:sz w:val="20"/>
                <w:szCs w:val="20"/>
              </w:rPr>
            </w:pPr>
            <w:r w:rsidRPr="006A32C1">
              <w:rPr>
                <w:rFonts w:asciiTheme="minorHAnsi" w:hAnsiTheme="minorHAnsi" w:cstheme="minorHAnsi"/>
                <w:color w:val="000000"/>
                <w:sz w:val="20"/>
                <w:szCs w:val="20"/>
              </w:rPr>
              <w:t>30%</w:t>
            </w:r>
          </w:p>
        </w:tc>
        <w:tc>
          <w:tcPr>
            <w:tcW w:w="2790" w:type="dxa"/>
            <w:tcBorders>
              <w:top w:val="single" w:sz="4" w:space="0" w:color="auto"/>
              <w:left w:val="nil"/>
              <w:bottom w:val="single" w:sz="8" w:space="0" w:color="auto"/>
              <w:right w:val="single" w:sz="8" w:space="0" w:color="auto"/>
            </w:tcBorders>
            <w:shd w:val="clear" w:color="auto" w:fill="auto"/>
            <w:vAlign w:val="center"/>
            <w:hideMark/>
          </w:tcPr>
          <w:p w14:paraId="62E09D64" w14:textId="77777777" w:rsidR="003E2A86" w:rsidRPr="006A32C1" w:rsidRDefault="003E2A86" w:rsidP="006F2A02">
            <w:pP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FGD; KPI; Monthly data collection, according to the Admin report, incorporated in the HMIS (Health Management Information System);</w:t>
            </w:r>
          </w:p>
          <w:p w14:paraId="5E02F064" w14:textId="77777777" w:rsidR="003E2A86" w:rsidRPr="006A32C1" w:rsidRDefault="003E2A86" w:rsidP="006F2A02">
            <w:pPr>
              <w:rPr>
                <w:rFonts w:asciiTheme="minorHAnsi" w:hAnsiTheme="minorHAnsi" w:cstheme="minorHAnsi"/>
                <w:color w:val="000000"/>
                <w:sz w:val="20"/>
                <w:szCs w:val="20"/>
              </w:rPr>
            </w:pPr>
            <w:r w:rsidRPr="006A32C1">
              <w:rPr>
                <w:rFonts w:asciiTheme="minorHAnsi" w:hAnsiTheme="minorHAnsi" w:cstheme="minorHAnsi"/>
                <w:bCs/>
                <w:color w:val="000000"/>
                <w:sz w:val="20"/>
                <w:szCs w:val="20"/>
              </w:rPr>
              <w:t>Disaggregation:</w:t>
            </w:r>
            <w:r w:rsidRPr="006A32C1">
              <w:rPr>
                <w:rFonts w:asciiTheme="minorHAnsi" w:hAnsiTheme="minorHAnsi" w:cstheme="minorHAnsi"/>
                <w:b/>
                <w:bCs/>
                <w:color w:val="000000"/>
                <w:sz w:val="20"/>
                <w:szCs w:val="20"/>
              </w:rPr>
              <w:t xml:space="preserve"> </w:t>
            </w:r>
            <w:r w:rsidRPr="006A32C1">
              <w:rPr>
                <w:rFonts w:asciiTheme="minorHAnsi" w:hAnsiTheme="minorHAnsi" w:cstheme="minorHAnsi"/>
                <w:color w:val="000000"/>
                <w:sz w:val="20"/>
                <w:szCs w:val="20"/>
              </w:rPr>
              <w:t>Gender, age.</w:t>
            </w:r>
          </w:p>
        </w:tc>
        <w:tc>
          <w:tcPr>
            <w:tcW w:w="2430" w:type="dxa"/>
            <w:tcBorders>
              <w:top w:val="single" w:sz="4" w:space="0" w:color="auto"/>
              <w:left w:val="nil"/>
              <w:bottom w:val="single" w:sz="8" w:space="0" w:color="auto"/>
              <w:right w:val="single" w:sz="4" w:space="0" w:color="auto"/>
            </w:tcBorders>
            <w:shd w:val="clear" w:color="auto" w:fill="auto"/>
            <w:vAlign w:val="center"/>
            <w:hideMark/>
          </w:tcPr>
          <w:p w14:paraId="31CD0C8A"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Baseline study; health facility records and vital statistics; Final evaluation</w:t>
            </w:r>
          </w:p>
        </w:tc>
      </w:tr>
      <w:tr w:rsidR="003E2A86" w:rsidRPr="006A32C1" w14:paraId="3F709AE3" w14:textId="77777777" w:rsidTr="006A32C1">
        <w:trPr>
          <w:trHeight w:val="1162"/>
        </w:trPr>
        <w:tc>
          <w:tcPr>
            <w:tcW w:w="1115" w:type="dxa"/>
            <w:vMerge w:val="restart"/>
            <w:tcBorders>
              <w:top w:val="single" w:sz="12" w:space="0" w:color="auto"/>
              <w:left w:val="single" w:sz="8" w:space="0" w:color="auto"/>
              <w:right w:val="single" w:sz="8" w:space="0" w:color="auto"/>
            </w:tcBorders>
            <w:shd w:val="clear" w:color="000000" w:fill="D9D9D9"/>
            <w:textDirection w:val="btLr"/>
            <w:vAlign w:val="center"/>
            <w:hideMark/>
          </w:tcPr>
          <w:p w14:paraId="5BD24C57" w14:textId="77777777" w:rsidR="003E2A86" w:rsidRPr="006A32C1" w:rsidRDefault="003E2A86" w:rsidP="00DA14FA">
            <w:pPr>
              <w:jc w:val="center"/>
              <w:rPr>
                <w:rFonts w:asciiTheme="minorHAnsi" w:hAnsiTheme="minorHAnsi" w:cstheme="minorHAnsi"/>
                <w:bCs/>
                <w:sz w:val="20"/>
                <w:szCs w:val="20"/>
                <w:lang w:val="en-US"/>
              </w:rPr>
            </w:pPr>
          </w:p>
        </w:tc>
        <w:tc>
          <w:tcPr>
            <w:tcW w:w="1675" w:type="dxa"/>
            <w:vMerge w:val="restart"/>
            <w:tcBorders>
              <w:top w:val="single" w:sz="12" w:space="0" w:color="auto"/>
              <w:left w:val="single" w:sz="8" w:space="0" w:color="auto"/>
              <w:right w:val="single" w:sz="8" w:space="0" w:color="auto"/>
            </w:tcBorders>
            <w:shd w:val="clear" w:color="000000" w:fill="FFFFFF"/>
            <w:vAlign w:val="center"/>
            <w:hideMark/>
          </w:tcPr>
          <w:p w14:paraId="2DC793AD" w14:textId="77777777" w:rsidR="003E2A86" w:rsidRPr="006A32C1" w:rsidRDefault="003E2A86" w:rsidP="00DA14FA">
            <w:pPr>
              <w:jc w:val="center"/>
              <w:rPr>
                <w:rFonts w:asciiTheme="minorHAnsi" w:hAnsiTheme="minorHAnsi" w:cstheme="minorHAnsi"/>
                <w:bCs/>
                <w:sz w:val="20"/>
                <w:szCs w:val="20"/>
                <w:lang w:val="en-US"/>
              </w:rPr>
            </w:pPr>
            <w:r w:rsidRPr="006A32C1">
              <w:rPr>
                <w:rFonts w:asciiTheme="minorHAnsi" w:hAnsiTheme="minorHAnsi" w:cstheme="minorHAnsi"/>
                <w:bCs/>
                <w:sz w:val="20"/>
                <w:szCs w:val="20"/>
                <w:lang w:val="en-US"/>
              </w:rPr>
              <w:t>Output 1: Target health infrastructures are rehabilitated and equipped to enable resumption of essential service provision in Adwa (Tigray region) and Abala (Afar region) hospitals.</w:t>
            </w:r>
          </w:p>
        </w:tc>
        <w:tc>
          <w:tcPr>
            <w:tcW w:w="2974" w:type="dxa"/>
            <w:tcBorders>
              <w:top w:val="single" w:sz="12" w:space="0" w:color="auto"/>
              <w:left w:val="nil"/>
              <w:bottom w:val="single" w:sz="4" w:space="0" w:color="auto"/>
              <w:right w:val="single" w:sz="8" w:space="0" w:color="auto"/>
            </w:tcBorders>
            <w:shd w:val="clear" w:color="000000" w:fill="FFFFFF"/>
            <w:vAlign w:val="center"/>
            <w:hideMark/>
          </w:tcPr>
          <w:p w14:paraId="5C79272B"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 of conflict affected hospitals rehabilitated and upgraded for improved quality of services</w:t>
            </w:r>
          </w:p>
        </w:tc>
        <w:tc>
          <w:tcPr>
            <w:tcW w:w="1346" w:type="dxa"/>
            <w:tcBorders>
              <w:top w:val="single" w:sz="12" w:space="0" w:color="auto"/>
              <w:left w:val="nil"/>
              <w:bottom w:val="single" w:sz="4" w:space="0" w:color="auto"/>
              <w:right w:val="single" w:sz="8" w:space="0" w:color="auto"/>
            </w:tcBorders>
            <w:shd w:val="clear" w:color="auto" w:fill="auto"/>
            <w:vAlign w:val="center"/>
            <w:hideMark/>
          </w:tcPr>
          <w:p w14:paraId="2EE075DD" w14:textId="77777777" w:rsidR="003E2A86" w:rsidRPr="006A32C1" w:rsidRDefault="003E2A86" w:rsidP="00DA14FA">
            <w:pPr>
              <w:jc w:val="center"/>
              <w:rPr>
                <w:rFonts w:asciiTheme="minorHAnsi" w:hAnsiTheme="minorHAnsi" w:cstheme="minorHAnsi"/>
                <w:color w:val="000000"/>
                <w:sz w:val="20"/>
                <w:szCs w:val="20"/>
              </w:rPr>
            </w:pPr>
            <w:r w:rsidRPr="006A32C1">
              <w:rPr>
                <w:rFonts w:asciiTheme="minorHAnsi" w:hAnsiTheme="minorHAnsi" w:cstheme="minorHAnsi"/>
                <w:color w:val="000000"/>
                <w:sz w:val="20"/>
                <w:szCs w:val="20"/>
              </w:rPr>
              <w:t>0</w:t>
            </w:r>
          </w:p>
        </w:tc>
        <w:tc>
          <w:tcPr>
            <w:tcW w:w="1620" w:type="dxa"/>
            <w:tcBorders>
              <w:top w:val="single" w:sz="12" w:space="0" w:color="auto"/>
              <w:left w:val="nil"/>
              <w:bottom w:val="single" w:sz="4" w:space="0" w:color="auto"/>
              <w:right w:val="single" w:sz="8" w:space="0" w:color="auto"/>
            </w:tcBorders>
            <w:shd w:val="clear" w:color="auto" w:fill="auto"/>
            <w:vAlign w:val="center"/>
            <w:hideMark/>
          </w:tcPr>
          <w:p w14:paraId="74165F92" w14:textId="77777777" w:rsidR="003E2A86" w:rsidRPr="006A32C1" w:rsidRDefault="003E2A86" w:rsidP="00DA14FA">
            <w:pPr>
              <w:jc w:val="center"/>
              <w:rPr>
                <w:rFonts w:asciiTheme="minorHAnsi" w:hAnsiTheme="minorHAnsi" w:cstheme="minorHAnsi"/>
                <w:color w:val="000000"/>
                <w:sz w:val="20"/>
                <w:szCs w:val="20"/>
              </w:rPr>
            </w:pPr>
            <w:r w:rsidRPr="006A32C1">
              <w:rPr>
                <w:rFonts w:asciiTheme="minorHAnsi" w:hAnsiTheme="minorHAnsi" w:cstheme="minorHAnsi"/>
                <w:color w:val="000000"/>
                <w:sz w:val="20"/>
                <w:szCs w:val="20"/>
              </w:rPr>
              <w:t>2</w:t>
            </w:r>
          </w:p>
        </w:tc>
        <w:tc>
          <w:tcPr>
            <w:tcW w:w="2790" w:type="dxa"/>
            <w:tcBorders>
              <w:top w:val="single" w:sz="12" w:space="0" w:color="auto"/>
              <w:left w:val="nil"/>
              <w:bottom w:val="single" w:sz="4" w:space="0" w:color="auto"/>
              <w:right w:val="single" w:sz="8" w:space="0" w:color="auto"/>
            </w:tcBorders>
            <w:shd w:val="clear" w:color="auto" w:fill="auto"/>
            <w:vAlign w:val="center"/>
            <w:hideMark/>
          </w:tcPr>
          <w:p w14:paraId="195D5E66"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Comparison of identified equipment needs with procured equipment;</w:t>
            </w:r>
          </w:p>
          <w:p w14:paraId="2DFB3A5C"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Disaggregation : Hospitals' level of functionality per service</w:t>
            </w:r>
          </w:p>
        </w:tc>
        <w:tc>
          <w:tcPr>
            <w:tcW w:w="2430" w:type="dxa"/>
            <w:tcBorders>
              <w:top w:val="single" w:sz="12" w:space="0" w:color="auto"/>
              <w:left w:val="nil"/>
              <w:bottom w:val="single" w:sz="4" w:space="0" w:color="auto"/>
              <w:right w:val="single" w:sz="8" w:space="0" w:color="auto"/>
            </w:tcBorders>
            <w:shd w:val="clear" w:color="auto" w:fill="auto"/>
            <w:vAlign w:val="center"/>
            <w:hideMark/>
          </w:tcPr>
          <w:p w14:paraId="19FAA3F5"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bCs/>
                <w:color w:val="000000"/>
                <w:sz w:val="20"/>
                <w:szCs w:val="20"/>
                <w:lang w:val="en-US"/>
              </w:rPr>
              <w:t>Baseline study; Mid-term evaluation; Ongoing monitoring; Final evaluation</w:t>
            </w:r>
          </w:p>
        </w:tc>
      </w:tr>
      <w:tr w:rsidR="003E2A86" w:rsidRPr="006A32C1" w14:paraId="04F41C93" w14:textId="77777777" w:rsidTr="00DA14FA">
        <w:trPr>
          <w:trHeight w:val="1762"/>
        </w:trPr>
        <w:tc>
          <w:tcPr>
            <w:tcW w:w="1115" w:type="dxa"/>
            <w:vMerge/>
            <w:tcBorders>
              <w:left w:val="single" w:sz="8" w:space="0" w:color="auto"/>
              <w:right w:val="single" w:sz="8" w:space="0" w:color="auto"/>
            </w:tcBorders>
            <w:vAlign w:val="center"/>
            <w:hideMark/>
          </w:tcPr>
          <w:p w14:paraId="5DF2C8BC" w14:textId="77777777" w:rsidR="003E2A86" w:rsidRPr="006A32C1" w:rsidRDefault="003E2A86" w:rsidP="00DA14FA">
            <w:pPr>
              <w:jc w:val="center"/>
              <w:rPr>
                <w:rFonts w:asciiTheme="minorHAnsi" w:hAnsiTheme="minorHAnsi" w:cstheme="minorHAnsi"/>
                <w:bCs/>
                <w:sz w:val="20"/>
                <w:szCs w:val="20"/>
                <w:lang w:val="en-US"/>
              </w:rPr>
            </w:pPr>
          </w:p>
        </w:tc>
        <w:tc>
          <w:tcPr>
            <w:tcW w:w="1675" w:type="dxa"/>
            <w:vMerge/>
            <w:tcBorders>
              <w:left w:val="single" w:sz="8" w:space="0" w:color="auto"/>
              <w:right w:val="single" w:sz="8" w:space="0" w:color="auto"/>
            </w:tcBorders>
            <w:vAlign w:val="center"/>
            <w:hideMark/>
          </w:tcPr>
          <w:p w14:paraId="460BBF12" w14:textId="77777777" w:rsidR="003E2A86" w:rsidRPr="006A32C1" w:rsidRDefault="003E2A86" w:rsidP="00DA14FA">
            <w:pPr>
              <w:jc w:val="center"/>
              <w:rPr>
                <w:rFonts w:asciiTheme="minorHAnsi" w:hAnsiTheme="minorHAnsi" w:cstheme="minorHAnsi"/>
                <w:bCs/>
                <w:sz w:val="20"/>
                <w:szCs w:val="20"/>
                <w:lang w:val="en-US"/>
              </w:rPr>
            </w:pPr>
          </w:p>
        </w:tc>
        <w:tc>
          <w:tcPr>
            <w:tcW w:w="2974" w:type="dxa"/>
            <w:tcBorders>
              <w:top w:val="single" w:sz="4" w:space="0" w:color="auto"/>
              <w:left w:val="nil"/>
              <w:bottom w:val="single" w:sz="4" w:space="0" w:color="auto"/>
              <w:right w:val="single" w:sz="8" w:space="0" w:color="auto"/>
            </w:tcBorders>
            <w:shd w:val="clear" w:color="auto" w:fill="auto"/>
            <w:vAlign w:val="center"/>
            <w:hideMark/>
          </w:tcPr>
          <w:p w14:paraId="4BADE929"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 of medical equipment installed according to MoH's minimum standards list</w:t>
            </w:r>
          </w:p>
        </w:tc>
        <w:tc>
          <w:tcPr>
            <w:tcW w:w="1346" w:type="dxa"/>
            <w:tcBorders>
              <w:top w:val="single" w:sz="4" w:space="0" w:color="auto"/>
              <w:left w:val="nil"/>
              <w:bottom w:val="single" w:sz="4" w:space="0" w:color="auto"/>
              <w:right w:val="single" w:sz="8" w:space="0" w:color="auto"/>
            </w:tcBorders>
            <w:shd w:val="clear" w:color="000000" w:fill="FFFFFF"/>
            <w:vAlign w:val="center"/>
            <w:hideMark/>
          </w:tcPr>
          <w:p w14:paraId="69D698A4" w14:textId="77777777" w:rsidR="003E2A86" w:rsidRPr="006A32C1" w:rsidRDefault="003E2A86" w:rsidP="00DA14FA">
            <w:pPr>
              <w:jc w:val="center"/>
              <w:rPr>
                <w:rFonts w:asciiTheme="minorHAnsi" w:hAnsiTheme="minorHAnsi" w:cstheme="minorHAnsi"/>
                <w:color w:val="000000"/>
                <w:sz w:val="20"/>
                <w:szCs w:val="20"/>
              </w:rPr>
            </w:pPr>
            <w:r w:rsidRPr="006A32C1">
              <w:rPr>
                <w:rFonts w:asciiTheme="minorHAnsi" w:hAnsiTheme="minorHAnsi" w:cstheme="minorHAnsi"/>
                <w:color w:val="000000"/>
                <w:sz w:val="20"/>
                <w:szCs w:val="20"/>
              </w:rPr>
              <w:t>0</w:t>
            </w:r>
          </w:p>
        </w:tc>
        <w:tc>
          <w:tcPr>
            <w:tcW w:w="1620" w:type="dxa"/>
            <w:tcBorders>
              <w:top w:val="single" w:sz="4" w:space="0" w:color="auto"/>
              <w:left w:val="nil"/>
              <w:bottom w:val="single" w:sz="4" w:space="0" w:color="auto"/>
              <w:right w:val="single" w:sz="8" w:space="0" w:color="auto"/>
            </w:tcBorders>
            <w:shd w:val="clear" w:color="000000" w:fill="FFFFFF"/>
            <w:vAlign w:val="center"/>
            <w:hideMark/>
          </w:tcPr>
          <w:p w14:paraId="68AAC81B" w14:textId="63FEB70C"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 xml:space="preserve">TBD (consultations with stakeholders to determine the precise list of equipment to be conducted in </w:t>
            </w:r>
            <w:r w:rsidR="007F0F0E" w:rsidRPr="006A32C1">
              <w:rPr>
                <w:rFonts w:asciiTheme="minorHAnsi" w:hAnsiTheme="minorHAnsi" w:cstheme="minorHAnsi"/>
                <w:color w:val="000000"/>
                <w:sz w:val="20"/>
                <w:szCs w:val="20"/>
                <w:lang w:val="en-US"/>
              </w:rPr>
              <w:t>Q1-Q2, 2026</w:t>
            </w:r>
            <w:r w:rsidRPr="006A32C1">
              <w:rPr>
                <w:rFonts w:asciiTheme="minorHAnsi" w:hAnsiTheme="minorHAnsi" w:cstheme="minorHAnsi"/>
                <w:color w:val="000000"/>
                <w:sz w:val="20"/>
                <w:szCs w:val="20"/>
                <w:lang w:val="en-US"/>
              </w:rPr>
              <w:t>)</w:t>
            </w:r>
          </w:p>
        </w:tc>
        <w:tc>
          <w:tcPr>
            <w:tcW w:w="2790" w:type="dxa"/>
            <w:tcBorders>
              <w:top w:val="single" w:sz="4" w:space="0" w:color="auto"/>
              <w:left w:val="nil"/>
              <w:bottom w:val="single" w:sz="4" w:space="0" w:color="auto"/>
              <w:right w:val="single" w:sz="8" w:space="0" w:color="auto"/>
            </w:tcBorders>
            <w:shd w:val="clear" w:color="auto" w:fill="auto"/>
            <w:vAlign w:val="center"/>
            <w:hideMark/>
          </w:tcPr>
          <w:p w14:paraId="7ACBAFA9"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Survey, Comparison of hospital equipment records with identified equipment needs and  MoH list of essential equipment; Disaggregation: Equipment per hospital service</w:t>
            </w:r>
          </w:p>
        </w:tc>
        <w:tc>
          <w:tcPr>
            <w:tcW w:w="2430" w:type="dxa"/>
            <w:tcBorders>
              <w:top w:val="single" w:sz="4" w:space="0" w:color="auto"/>
              <w:left w:val="nil"/>
              <w:bottom w:val="single" w:sz="4" w:space="0" w:color="auto"/>
              <w:right w:val="single" w:sz="8" w:space="0" w:color="auto"/>
            </w:tcBorders>
            <w:shd w:val="clear" w:color="000000" w:fill="FFFFFF"/>
            <w:vAlign w:val="center"/>
            <w:hideMark/>
          </w:tcPr>
          <w:p w14:paraId="731EF043"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Baseline study; Mid-term evaluation; Ongoing monitoring; Final evaluation</w:t>
            </w:r>
          </w:p>
        </w:tc>
      </w:tr>
      <w:tr w:rsidR="003E2A86" w:rsidRPr="006A32C1" w14:paraId="371D348A" w14:textId="77777777" w:rsidTr="00DA14FA">
        <w:trPr>
          <w:trHeight w:val="1123"/>
        </w:trPr>
        <w:tc>
          <w:tcPr>
            <w:tcW w:w="1115" w:type="dxa"/>
            <w:vMerge/>
            <w:tcBorders>
              <w:left w:val="single" w:sz="8" w:space="0" w:color="auto"/>
              <w:right w:val="single" w:sz="8" w:space="0" w:color="auto"/>
            </w:tcBorders>
            <w:vAlign w:val="center"/>
            <w:hideMark/>
          </w:tcPr>
          <w:p w14:paraId="23F8EBFA" w14:textId="77777777" w:rsidR="003E2A86" w:rsidRPr="006A32C1" w:rsidRDefault="003E2A86" w:rsidP="00DA14FA">
            <w:pPr>
              <w:jc w:val="center"/>
              <w:rPr>
                <w:rFonts w:asciiTheme="minorHAnsi" w:hAnsiTheme="minorHAnsi" w:cstheme="minorHAnsi"/>
                <w:bCs/>
                <w:sz w:val="20"/>
                <w:szCs w:val="20"/>
                <w:lang w:val="en-US"/>
              </w:rPr>
            </w:pPr>
          </w:p>
        </w:tc>
        <w:tc>
          <w:tcPr>
            <w:tcW w:w="1675" w:type="dxa"/>
            <w:vMerge/>
            <w:tcBorders>
              <w:left w:val="single" w:sz="8" w:space="0" w:color="auto"/>
              <w:bottom w:val="single" w:sz="4" w:space="0" w:color="auto"/>
              <w:right w:val="single" w:sz="8" w:space="0" w:color="auto"/>
            </w:tcBorders>
            <w:vAlign w:val="center"/>
            <w:hideMark/>
          </w:tcPr>
          <w:p w14:paraId="1F818E9E" w14:textId="77777777" w:rsidR="003E2A86" w:rsidRPr="006A32C1" w:rsidRDefault="003E2A86" w:rsidP="00DA14FA">
            <w:pPr>
              <w:jc w:val="center"/>
              <w:rPr>
                <w:rFonts w:asciiTheme="minorHAnsi" w:hAnsiTheme="minorHAnsi" w:cstheme="minorHAnsi"/>
                <w:bCs/>
                <w:sz w:val="20"/>
                <w:szCs w:val="20"/>
                <w:lang w:val="en-US"/>
              </w:rPr>
            </w:pPr>
          </w:p>
        </w:tc>
        <w:tc>
          <w:tcPr>
            <w:tcW w:w="2974" w:type="dxa"/>
            <w:tcBorders>
              <w:top w:val="single" w:sz="4" w:space="0" w:color="auto"/>
              <w:left w:val="nil"/>
              <w:bottom w:val="single" w:sz="4" w:space="0" w:color="auto"/>
              <w:right w:val="single" w:sz="8" w:space="0" w:color="auto"/>
            </w:tcBorders>
            <w:shd w:val="clear" w:color="000000" w:fill="FFFFFF"/>
            <w:vAlign w:val="center"/>
            <w:hideMark/>
          </w:tcPr>
          <w:p w14:paraId="48491119"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  of staff trained in Adwa and Abala hospitals to proficiently handle equipment maintenance and waste management practices as per MoH guidelines</w:t>
            </w:r>
          </w:p>
        </w:tc>
        <w:tc>
          <w:tcPr>
            <w:tcW w:w="1346" w:type="dxa"/>
            <w:tcBorders>
              <w:top w:val="single" w:sz="4" w:space="0" w:color="auto"/>
              <w:left w:val="nil"/>
              <w:bottom w:val="single" w:sz="4" w:space="0" w:color="auto"/>
              <w:right w:val="single" w:sz="8" w:space="0" w:color="auto"/>
            </w:tcBorders>
            <w:shd w:val="clear" w:color="000000" w:fill="FFFFFF"/>
            <w:vAlign w:val="center"/>
            <w:hideMark/>
          </w:tcPr>
          <w:p w14:paraId="3621D3C9" w14:textId="77777777" w:rsidR="003E2A86" w:rsidRPr="006A32C1" w:rsidRDefault="003E2A86" w:rsidP="00DA14FA">
            <w:pPr>
              <w:jc w:val="center"/>
              <w:rPr>
                <w:rFonts w:asciiTheme="minorHAnsi" w:hAnsiTheme="minorHAnsi" w:cstheme="minorHAnsi"/>
                <w:color w:val="000000"/>
                <w:sz w:val="20"/>
                <w:szCs w:val="20"/>
              </w:rPr>
            </w:pPr>
            <w:r w:rsidRPr="006A32C1">
              <w:rPr>
                <w:rFonts w:asciiTheme="minorHAnsi" w:hAnsiTheme="minorHAnsi" w:cstheme="minorHAnsi"/>
                <w:sz w:val="20"/>
                <w:szCs w:val="20"/>
              </w:rPr>
              <w:t>0</w:t>
            </w:r>
          </w:p>
        </w:tc>
        <w:tc>
          <w:tcPr>
            <w:tcW w:w="1620" w:type="dxa"/>
            <w:tcBorders>
              <w:top w:val="single" w:sz="4" w:space="0" w:color="auto"/>
              <w:left w:val="nil"/>
              <w:bottom w:val="single" w:sz="4" w:space="0" w:color="auto"/>
              <w:right w:val="single" w:sz="8" w:space="0" w:color="auto"/>
            </w:tcBorders>
            <w:shd w:val="clear" w:color="000000" w:fill="FFFFFF"/>
            <w:vAlign w:val="center"/>
            <w:hideMark/>
          </w:tcPr>
          <w:p w14:paraId="4AC6887B" w14:textId="77777777" w:rsidR="003E2A86" w:rsidRPr="006A32C1" w:rsidRDefault="003E2A86" w:rsidP="00DA14FA">
            <w:pPr>
              <w:jc w:val="center"/>
              <w:rPr>
                <w:rFonts w:asciiTheme="minorHAnsi" w:hAnsiTheme="minorHAnsi" w:cstheme="minorHAnsi"/>
                <w:color w:val="000000"/>
                <w:sz w:val="20"/>
                <w:szCs w:val="20"/>
              </w:rPr>
            </w:pPr>
          </w:p>
          <w:p w14:paraId="3D6EB4F2" w14:textId="77777777" w:rsidR="003E2A86" w:rsidRPr="006A32C1" w:rsidRDefault="003E2A86" w:rsidP="00DA14FA">
            <w:pPr>
              <w:jc w:val="center"/>
              <w:rPr>
                <w:rFonts w:asciiTheme="minorHAnsi" w:hAnsiTheme="minorHAnsi" w:cstheme="minorHAnsi"/>
                <w:color w:val="000000"/>
                <w:sz w:val="20"/>
                <w:szCs w:val="20"/>
              </w:rPr>
            </w:pPr>
            <w:r w:rsidRPr="006A32C1">
              <w:rPr>
                <w:rFonts w:asciiTheme="minorHAnsi" w:hAnsiTheme="minorHAnsi" w:cstheme="minorHAnsi"/>
                <w:color w:val="000000"/>
                <w:sz w:val="20"/>
                <w:szCs w:val="20"/>
              </w:rPr>
              <w:t xml:space="preserve"> 50</w:t>
            </w:r>
          </w:p>
          <w:p w14:paraId="5B206EB8" w14:textId="77777777" w:rsidR="003E2A86" w:rsidRPr="006A32C1" w:rsidRDefault="003E2A86" w:rsidP="00DA14FA">
            <w:pPr>
              <w:jc w:val="center"/>
              <w:rPr>
                <w:rFonts w:asciiTheme="minorHAnsi" w:hAnsiTheme="minorHAnsi" w:cstheme="minorHAnsi"/>
                <w:color w:val="000000"/>
                <w:sz w:val="20"/>
                <w:szCs w:val="20"/>
                <w:lang w:val="en-US"/>
              </w:rPr>
            </w:pPr>
          </w:p>
        </w:tc>
        <w:tc>
          <w:tcPr>
            <w:tcW w:w="2790" w:type="dxa"/>
            <w:tcBorders>
              <w:top w:val="single" w:sz="4" w:space="0" w:color="auto"/>
              <w:left w:val="nil"/>
              <w:bottom w:val="single" w:sz="4" w:space="0" w:color="auto"/>
              <w:right w:val="single" w:sz="8" w:space="0" w:color="auto"/>
            </w:tcBorders>
            <w:shd w:val="clear" w:color="auto" w:fill="auto"/>
            <w:vAlign w:val="center"/>
            <w:hideMark/>
          </w:tcPr>
          <w:p w14:paraId="06447BA3"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Pre and post-tests;</w:t>
            </w:r>
          </w:p>
          <w:p w14:paraId="0C47DA2F"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bCs/>
                <w:color w:val="000000"/>
                <w:sz w:val="20"/>
                <w:szCs w:val="20"/>
                <w:lang w:val="en-US"/>
              </w:rPr>
              <w:t>Disaggregation:</w:t>
            </w:r>
            <w:r w:rsidRPr="006A32C1">
              <w:rPr>
                <w:rFonts w:asciiTheme="minorHAnsi" w:hAnsiTheme="minorHAnsi" w:cstheme="minorHAnsi"/>
                <w:b/>
                <w:bCs/>
                <w:color w:val="000000"/>
                <w:sz w:val="20"/>
                <w:szCs w:val="20"/>
                <w:lang w:val="en-US"/>
              </w:rPr>
              <w:t xml:space="preserve"> </w:t>
            </w:r>
            <w:r w:rsidRPr="006A32C1">
              <w:rPr>
                <w:rFonts w:asciiTheme="minorHAnsi" w:hAnsiTheme="minorHAnsi" w:cstheme="minorHAnsi"/>
                <w:color w:val="000000"/>
                <w:sz w:val="20"/>
                <w:szCs w:val="20"/>
                <w:lang w:val="en-US"/>
              </w:rPr>
              <w:t>Gender, stakeholder category.</w:t>
            </w:r>
          </w:p>
        </w:tc>
        <w:tc>
          <w:tcPr>
            <w:tcW w:w="2430" w:type="dxa"/>
            <w:tcBorders>
              <w:top w:val="single" w:sz="4" w:space="0" w:color="auto"/>
              <w:left w:val="nil"/>
              <w:bottom w:val="single" w:sz="4" w:space="0" w:color="auto"/>
              <w:right w:val="single" w:sz="8" w:space="0" w:color="auto"/>
            </w:tcBorders>
            <w:shd w:val="clear" w:color="000000" w:fill="FFFFFF"/>
            <w:vAlign w:val="center"/>
            <w:hideMark/>
          </w:tcPr>
          <w:p w14:paraId="3B89F8DE" w14:textId="77777777" w:rsidR="003E2A86" w:rsidRPr="006A32C1" w:rsidRDefault="003E2A86" w:rsidP="00DA14FA">
            <w:pPr>
              <w:jc w:val="center"/>
              <w:rPr>
                <w:rFonts w:asciiTheme="minorHAnsi" w:hAnsiTheme="minorHAnsi" w:cstheme="minorHAnsi"/>
                <w:color w:val="000000"/>
                <w:sz w:val="20"/>
                <w:szCs w:val="20"/>
              </w:rPr>
            </w:pPr>
            <w:r w:rsidRPr="006A32C1">
              <w:rPr>
                <w:rFonts w:asciiTheme="minorHAnsi" w:hAnsiTheme="minorHAnsi" w:cstheme="minorHAnsi"/>
                <w:color w:val="000000"/>
                <w:sz w:val="20"/>
                <w:szCs w:val="20"/>
              </w:rPr>
              <w:t>Activity report; Final evaluation</w:t>
            </w:r>
          </w:p>
        </w:tc>
      </w:tr>
      <w:tr w:rsidR="003E2A86" w:rsidRPr="006A32C1" w14:paraId="718390DF" w14:textId="77777777" w:rsidTr="00DA14FA">
        <w:trPr>
          <w:trHeight w:val="998"/>
        </w:trPr>
        <w:tc>
          <w:tcPr>
            <w:tcW w:w="1115" w:type="dxa"/>
            <w:vMerge/>
            <w:tcBorders>
              <w:left w:val="single" w:sz="8" w:space="0" w:color="auto"/>
              <w:right w:val="single" w:sz="8" w:space="0" w:color="auto"/>
            </w:tcBorders>
            <w:vAlign w:val="center"/>
            <w:hideMark/>
          </w:tcPr>
          <w:p w14:paraId="76756E71" w14:textId="77777777" w:rsidR="003E2A86" w:rsidRPr="006A32C1" w:rsidRDefault="003E2A86" w:rsidP="00DA14FA">
            <w:pPr>
              <w:jc w:val="center"/>
              <w:rPr>
                <w:rFonts w:asciiTheme="minorHAnsi" w:hAnsiTheme="minorHAnsi" w:cstheme="minorHAnsi"/>
                <w:bCs/>
                <w:sz w:val="20"/>
                <w:szCs w:val="20"/>
              </w:rPr>
            </w:pPr>
          </w:p>
        </w:tc>
        <w:tc>
          <w:tcPr>
            <w:tcW w:w="1675" w:type="dxa"/>
            <w:vMerge w:val="restart"/>
            <w:tcBorders>
              <w:top w:val="single" w:sz="4" w:space="0" w:color="auto"/>
              <w:left w:val="single" w:sz="8" w:space="0" w:color="auto"/>
              <w:right w:val="single" w:sz="8" w:space="0" w:color="auto"/>
            </w:tcBorders>
            <w:shd w:val="clear" w:color="000000" w:fill="FFFFFF"/>
            <w:vAlign w:val="center"/>
            <w:hideMark/>
          </w:tcPr>
          <w:p w14:paraId="121ADCDD" w14:textId="77777777" w:rsidR="003E2A86" w:rsidRPr="006A32C1" w:rsidRDefault="003E2A86" w:rsidP="00DA14FA">
            <w:pPr>
              <w:jc w:val="center"/>
              <w:rPr>
                <w:rFonts w:asciiTheme="minorHAnsi" w:hAnsiTheme="minorHAnsi" w:cstheme="minorHAnsi"/>
                <w:bCs/>
                <w:sz w:val="20"/>
                <w:szCs w:val="20"/>
                <w:lang w:val="en-US"/>
              </w:rPr>
            </w:pPr>
            <w:r w:rsidRPr="006A32C1">
              <w:rPr>
                <w:rFonts w:asciiTheme="minorHAnsi" w:hAnsiTheme="minorHAnsi" w:cstheme="minorHAnsi"/>
                <w:bCs/>
                <w:sz w:val="20"/>
                <w:szCs w:val="20"/>
                <w:lang w:val="en-US"/>
              </w:rPr>
              <w:t xml:space="preserve">Output 2: One Stop Centers (OSCs) are established at target hospitals to provide comprehensive protection services that can meet </w:t>
            </w:r>
            <w:r w:rsidRPr="006A32C1">
              <w:rPr>
                <w:rFonts w:asciiTheme="minorHAnsi" w:hAnsiTheme="minorHAnsi" w:cstheme="minorHAnsi"/>
                <w:bCs/>
                <w:sz w:val="20"/>
                <w:szCs w:val="20"/>
                <w:lang w:val="en-US"/>
              </w:rPr>
              <w:lastRenderedPageBreak/>
              <w:t>communities’ health, safety, and justice needs, with a specific focus on GBV.</w:t>
            </w:r>
          </w:p>
        </w:tc>
        <w:tc>
          <w:tcPr>
            <w:tcW w:w="2974" w:type="dxa"/>
            <w:tcBorders>
              <w:top w:val="single" w:sz="4" w:space="0" w:color="auto"/>
              <w:left w:val="nil"/>
              <w:bottom w:val="single" w:sz="8" w:space="0" w:color="auto"/>
              <w:right w:val="single" w:sz="8" w:space="0" w:color="auto"/>
            </w:tcBorders>
            <w:shd w:val="clear" w:color="000000" w:fill="FFFFFF"/>
            <w:vAlign w:val="center"/>
          </w:tcPr>
          <w:p w14:paraId="2B97CED9"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lastRenderedPageBreak/>
              <w:t># of OSCs established</w:t>
            </w:r>
          </w:p>
          <w:p w14:paraId="79E71606"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and equipped with the necessary</w:t>
            </w:r>
          </w:p>
          <w:p w14:paraId="3144D10D" w14:textId="77777777" w:rsidR="003E2A86" w:rsidRPr="006A32C1" w:rsidRDefault="003E2A86" w:rsidP="00DA14FA">
            <w:pPr>
              <w:jc w:val="center"/>
              <w:rPr>
                <w:rFonts w:asciiTheme="minorHAnsi" w:hAnsiTheme="minorHAnsi" w:cstheme="minorHAnsi"/>
                <w:color w:val="000000"/>
                <w:sz w:val="20"/>
                <w:szCs w:val="20"/>
              </w:rPr>
            </w:pPr>
            <w:r w:rsidRPr="006A32C1">
              <w:rPr>
                <w:rFonts w:asciiTheme="minorHAnsi" w:hAnsiTheme="minorHAnsi" w:cstheme="minorHAnsi"/>
                <w:color w:val="000000"/>
                <w:sz w:val="20"/>
                <w:szCs w:val="20"/>
              </w:rPr>
              <w:t>equipment and trained professionals</w:t>
            </w:r>
          </w:p>
        </w:tc>
        <w:tc>
          <w:tcPr>
            <w:tcW w:w="1346" w:type="dxa"/>
            <w:tcBorders>
              <w:top w:val="single" w:sz="4" w:space="0" w:color="auto"/>
              <w:left w:val="nil"/>
              <w:bottom w:val="single" w:sz="8" w:space="0" w:color="auto"/>
              <w:right w:val="single" w:sz="8" w:space="0" w:color="auto"/>
            </w:tcBorders>
            <w:shd w:val="clear" w:color="000000" w:fill="FFFFFF"/>
            <w:vAlign w:val="center"/>
          </w:tcPr>
          <w:p w14:paraId="3814B6B7" w14:textId="77777777" w:rsidR="003E2A86" w:rsidRPr="006A32C1" w:rsidRDefault="003E2A86" w:rsidP="00DA14FA">
            <w:pPr>
              <w:jc w:val="center"/>
              <w:rPr>
                <w:rFonts w:asciiTheme="minorHAnsi" w:hAnsiTheme="minorHAnsi" w:cstheme="minorHAnsi"/>
                <w:color w:val="000000"/>
                <w:sz w:val="20"/>
                <w:szCs w:val="20"/>
              </w:rPr>
            </w:pPr>
            <w:r w:rsidRPr="006A32C1">
              <w:rPr>
                <w:rFonts w:asciiTheme="minorHAnsi" w:hAnsiTheme="minorHAnsi" w:cstheme="minorHAnsi"/>
                <w:sz w:val="20"/>
                <w:szCs w:val="20"/>
              </w:rPr>
              <w:t xml:space="preserve"> 0</w:t>
            </w:r>
          </w:p>
        </w:tc>
        <w:tc>
          <w:tcPr>
            <w:tcW w:w="1620" w:type="dxa"/>
            <w:tcBorders>
              <w:top w:val="single" w:sz="4" w:space="0" w:color="auto"/>
              <w:left w:val="nil"/>
              <w:bottom w:val="single" w:sz="8" w:space="0" w:color="auto"/>
              <w:right w:val="single" w:sz="8" w:space="0" w:color="auto"/>
            </w:tcBorders>
            <w:shd w:val="clear" w:color="000000" w:fill="FFFFFF"/>
            <w:vAlign w:val="center"/>
          </w:tcPr>
          <w:p w14:paraId="0DB25FE7" w14:textId="77777777" w:rsidR="003E2A86" w:rsidRPr="006A32C1" w:rsidRDefault="003E2A86" w:rsidP="00DA14FA">
            <w:pPr>
              <w:jc w:val="center"/>
              <w:rPr>
                <w:rFonts w:asciiTheme="minorHAnsi" w:hAnsiTheme="minorHAnsi" w:cstheme="minorHAnsi"/>
                <w:color w:val="000000"/>
                <w:sz w:val="20"/>
                <w:szCs w:val="20"/>
              </w:rPr>
            </w:pPr>
            <w:r w:rsidRPr="006A32C1">
              <w:rPr>
                <w:rFonts w:asciiTheme="minorHAnsi" w:hAnsiTheme="minorHAnsi" w:cstheme="minorHAnsi"/>
                <w:color w:val="000000"/>
                <w:sz w:val="20"/>
                <w:szCs w:val="20"/>
              </w:rPr>
              <w:t xml:space="preserve"> 2</w:t>
            </w:r>
          </w:p>
        </w:tc>
        <w:tc>
          <w:tcPr>
            <w:tcW w:w="2790" w:type="dxa"/>
            <w:tcBorders>
              <w:top w:val="single" w:sz="4" w:space="0" w:color="auto"/>
              <w:left w:val="nil"/>
              <w:bottom w:val="single" w:sz="8" w:space="0" w:color="auto"/>
              <w:right w:val="single" w:sz="4" w:space="0" w:color="auto"/>
            </w:tcBorders>
            <w:shd w:val="clear" w:color="auto" w:fill="auto"/>
            <w:vAlign w:val="center"/>
          </w:tcPr>
          <w:p w14:paraId="0F15D718"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Comparison of identified equipment needs with procured equipment;</w:t>
            </w:r>
          </w:p>
          <w:p w14:paraId="53E973B5"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Disaggregation: OSCs level of functionality.</w:t>
            </w:r>
          </w:p>
        </w:tc>
        <w:tc>
          <w:tcPr>
            <w:tcW w:w="2430" w:type="dxa"/>
            <w:tcBorders>
              <w:top w:val="single" w:sz="4" w:space="0" w:color="auto"/>
              <w:left w:val="single" w:sz="4" w:space="0" w:color="auto"/>
              <w:bottom w:val="single" w:sz="4" w:space="0" w:color="auto"/>
              <w:right w:val="single" w:sz="4" w:space="0" w:color="auto"/>
            </w:tcBorders>
            <w:shd w:val="clear" w:color="auto" w:fill="auto"/>
            <w:vAlign w:val="center"/>
          </w:tcPr>
          <w:p w14:paraId="3E08C53D"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Baseline study; Mid-term evaluation; Ongoing monitoring; Final evaluation</w:t>
            </w:r>
          </w:p>
        </w:tc>
      </w:tr>
      <w:tr w:rsidR="003E2A86" w:rsidRPr="006A32C1" w14:paraId="19AEF900" w14:textId="77777777" w:rsidTr="00DA14FA">
        <w:trPr>
          <w:trHeight w:val="1384"/>
        </w:trPr>
        <w:tc>
          <w:tcPr>
            <w:tcW w:w="1115" w:type="dxa"/>
            <w:vMerge/>
            <w:tcBorders>
              <w:left w:val="single" w:sz="8" w:space="0" w:color="auto"/>
              <w:right w:val="single" w:sz="8" w:space="0" w:color="auto"/>
            </w:tcBorders>
            <w:vAlign w:val="center"/>
            <w:hideMark/>
          </w:tcPr>
          <w:p w14:paraId="5F59A170" w14:textId="77777777" w:rsidR="003E2A86" w:rsidRPr="006A32C1" w:rsidRDefault="003E2A86" w:rsidP="00DA14FA">
            <w:pPr>
              <w:jc w:val="center"/>
              <w:rPr>
                <w:rFonts w:asciiTheme="minorHAnsi" w:hAnsiTheme="minorHAnsi" w:cstheme="minorHAnsi"/>
                <w:b/>
                <w:bCs/>
                <w:i/>
                <w:iCs/>
                <w:color w:val="000000"/>
                <w:sz w:val="20"/>
                <w:szCs w:val="20"/>
                <w:lang w:val="en-US"/>
              </w:rPr>
            </w:pPr>
          </w:p>
        </w:tc>
        <w:tc>
          <w:tcPr>
            <w:tcW w:w="1675" w:type="dxa"/>
            <w:vMerge/>
            <w:tcBorders>
              <w:left w:val="single" w:sz="8" w:space="0" w:color="auto"/>
              <w:right w:val="single" w:sz="8" w:space="0" w:color="auto"/>
            </w:tcBorders>
            <w:vAlign w:val="center"/>
            <w:hideMark/>
          </w:tcPr>
          <w:p w14:paraId="0C932B38" w14:textId="77777777" w:rsidR="003E2A86" w:rsidRPr="006A32C1" w:rsidRDefault="003E2A86" w:rsidP="00DA14FA">
            <w:pPr>
              <w:jc w:val="center"/>
              <w:rPr>
                <w:rFonts w:asciiTheme="minorHAnsi" w:hAnsiTheme="minorHAnsi" w:cstheme="minorHAnsi"/>
                <w:color w:val="000000"/>
                <w:sz w:val="20"/>
                <w:szCs w:val="20"/>
                <w:lang w:val="en-US"/>
              </w:rPr>
            </w:pPr>
          </w:p>
        </w:tc>
        <w:tc>
          <w:tcPr>
            <w:tcW w:w="2974" w:type="dxa"/>
            <w:tcBorders>
              <w:top w:val="nil"/>
              <w:left w:val="nil"/>
              <w:right w:val="single" w:sz="8" w:space="0" w:color="auto"/>
            </w:tcBorders>
            <w:shd w:val="clear" w:color="000000" w:fill="FFFFFF"/>
            <w:vAlign w:val="center"/>
          </w:tcPr>
          <w:p w14:paraId="04EDBB8B"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 xml:space="preserve"># of people benefitting from EU-funded interventions to counter sexual and gender-based violence (NDICI Level 2 indicator: GERF 2.37) </w:t>
            </w:r>
          </w:p>
        </w:tc>
        <w:tc>
          <w:tcPr>
            <w:tcW w:w="1346" w:type="dxa"/>
            <w:tcBorders>
              <w:top w:val="nil"/>
              <w:left w:val="nil"/>
              <w:right w:val="single" w:sz="8" w:space="0" w:color="auto"/>
            </w:tcBorders>
            <w:shd w:val="clear" w:color="000000" w:fill="FFFFFF"/>
            <w:vAlign w:val="center"/>
          </w:tcPr>
          <w:p w14:paraId="2F407FD1" w14:textId="77777777" w:rsidR="003E2A86" w:rsidRPr="006A32C1" w:rsidRDefault="003E2A86" w:rsidP="00DA14FA">
            <w:pPr>
              <w:jc w:val="center"/>
              <w:rPr>
                <w:rFonts w:asciiTheme="minorHAnsi" w:hAnsiTheme="minorHAnsi" w:cstheme="minorHAnsi"/>
                <w:color w:val="000000"/>
                <w:sz w:val="20"/>
                <w:szCs w:val="20"/>
                <w:lang w:val="en-US"/>
              </w:rPr>
            </w:pPr>
          </w:p>
          <w:p w14:paraId="587430DE" w14:textId="3DC1361B"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 xml:space="preserve">TBD (base-line to be conducted in </w:t>
            </w:r>
            <w:r w:rsidR="007F0F0E" w:rsidRPr="006A32C1">
              <w:rPr>
                <w:rFonts w:asciiTheme="minorHAnsi" w:hAnsiTheme="minorHAnsi" w:cstheme="minorHAnsi"/>
                <w:color w:val="000000"/>
                <w:sz w:val="20"/>
                <w:szCs w:val="20"/>
                <w:lang w:val="en-US"/>
              </w:rPr>
              <w:t>Q1 2026</w:t>
            </w:r>
            <w:r w:rsidRPr="006A32C1">
              <w:rPr>
                <w:rFonts w:asciiTheme="minorHAnsi" w:hAnsiTheme="minorHAnsi" w:cstheme="minorHAnsi"/>
                <w:color w:val="000000"/>
                <w:sz w:val="20"/>
                <w:szCs w:val="20"/>
                <w:lang w:val="en-US"/>
              </w:rPr>
              <w:t>)</w:t>
            </w:r>
          </w:p>
        </w:tc>
        <w:tc>
          <w:tcPr>
            <w:tcW w:w="1620" w:type="dxa"/>
            <w:tcBorders>
              <w:top w:val="nil"/>
              <w:left w:val="nil"/>
              <w:right w:val="single" w:sz="8" w:space="0" w:color="auto"/>
            </w:tcBorders>
            <w:shd w:val="clear" w:color="000000" w:fill="FFFFFF"/>
            <w:vAlign w:val="center"/>
          </w:tcPr>
          <w:p w14:paraId="7C839A79" w14:textId="77777777" w:rsidR="003E2A86" w:rsidRPr="006A32C1" w:rsidRDefault="003E2A86" w:rsidP="00DA14FA">
            <w:pPr>
              <w:jc w:val="center"/>
              <w:rPr>
                <w:rFonts w:asciiTheme="minorHAnsi" w:hAnsiTheme="minorHAnsi" w:cstheme="minorHAnsi"/>
                <w:color w:val="000000"/>
                <w:sz w:val="20"/>
                <w:szCs w:val="20"/>
                <w:lang w:val="en-US"/>
              </w:rPr>
            </w:pPr>
          </w:p>
          <w:p w14:paraId="5FCA0E63" w14:textId="38457A95"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 xml:space="preserve">TBD (base-line to be conducted in </w:t>
            </w:r>
            <w:r w:rsidR="007F0F0E" w:rsidRPr="006A32C1">
              <w:rPr>
                <w:rFonts w:asciiTheme="minorHAnsi" w:hAnsiTheme="minorHAnsi" w:cstheme="minorHAnsi"/>
                <w:color w:val="000000"/>
                <w:sz w:val="20"/>
                <w:szCs w:val="20"/>
                <w:lang w:val="en-US"/>
              </w:rPr>
              <w:t>Q1 2026</w:t>
            </w:r>
            <w:r w:rsidRPr="006A32C1">
              <w:rPr>
                <w:rFonts w:asciiTheme="minorHAnsi" w:hAnsiTheme="minorHAnsi" w:cstheme="minorHAnsi"/>
                <w:color w:val="000000"/>
                <w:sz w:val="20"/>
                <w:szCs w:val="20"/>
                <w:lang w:val="en-US"/>
              </w:rPr>
              <w:t>)</w:t>
            </w:r>
          </w:p>
        </w:tc>
        <w:tc>
          <w:tcPr>
            <w:tcW w:w="2790" w:type="dxa"/>
            <w:tcBorders>
              <w:top w:val="nil"/>
              <w:left w:val="nil"/>
              <w:bottom w:val="single" w:sz="4" w:space="0" w:color="auto"/>
              <w:right w:val="single" w:sz="8" w:space="0" w:color="auto"/>
            </w:tcBorders>
            <w:shd w:val="clear" w:color="auto" w:fill="auto"/>
            <w:vAlign w:val="center"/>
          </w:tcPr>
          <w:p w14:paraId="6596E4AC" w14:textId="77777777" w:rsidR="003E2A86" w:rsidRPr="006A32C1" w:rsidRDefault="003E2A86" w:rsidP="00DA14FA">
            <w:pPr>
              <w:jc w:val="center"/>
              <w:rPr>
                <w:rFonts w:asciiTheme="minorHAnsi" w:hAnsiTheme="minorHAnsi" w:cstheme="minorHAnsi"/>
                <w:color w:val="000000"/>
                <w:sz w:val="20"/>
                <w:szCs w:val="20"/>
                <w:lang w:val="en-US"/>
              </w:rPr>
            </w:pPr>
          </w:p>
          <w:p w14:paraId="68CF8C39" w14:textId="77777777" w:rsidR="003E2A86" w:rsidRPr="006A32C1" w:rsidRDefault="003E2A86" w:rsidP="00DA14FA">
            <w:pPr>
              <w:jc w:val="center"/>
              <w:rPr>
                <w:rFonts w:asciiTheme="minorHAnsi" w:hAnsiTheme="minorHAnsi" w:cstheme="minorHAnsi"/>
                <w:color w:val="000000"/>
                <w:sz w:val="20"/>
                <w:szCs w:val="20"/>
                <w:lang w:val="en-US"/>
              </w:rPr>
            </w:pPr>
          </w:p>
          <w:p w14:paraId="7D435C91"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FGD; KPI;</w:t>
            </w:r>
          </w:p>
          <w:p w14:paraId="1C431C2A"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Disaggregation: Gender, age.</w:t>
            </w:r>
          </w:p>
          <w:p w14:paraId="559C49E7" w14:textId="77777777" w:rsidR="003E2A86" w:rsidRPr="006A32C1" w:rsidRDefault="003E2A86" w:rsidP="00DA14FA">
            <w:pPr>
              <w:jc w:val="center"/>
              <w:rPr>
                <w:rFonts w:asciiTheme="minorHAnsi" w:hAnsiTheme="minorHAnsi" w:cstheme="minorHAnsi"/>
                <w:sz w:val="20"/>
                <w:szCs w:val="20"/>
                <w:lang w:val="en-US"/>
              </w:rPr>
            </w:pPr>
          </w:p>
        </w:tc>
        <w:tc>
          <w:tcPr>
            <w:tcW w:w="2430" w:type="dxa"/>
            <w:tcBorders>
              <w:top w:val="nil"/>
              <w:left w:val="single" w:sz="4" w:space="0" w:color="auto"/>
              <w:bottom w:val="single" w:sz="4" w:space="0" w:color="auto"/>
              <w:right w:val="single" w:sz="4" w:space="0" w:color="auto"/>
            </w:tcBorders>
            <w:shd w:val="clear" w:color="auto" w:fill="auto"/>
            <w:vAlign w:val="center"/>
          </w:tcPr>
          <w:p w14:paraId="67CC0A2B" w14:textId="77777777" w:rsidR="003E2A86" w:rsidRPr="006A32C1" w:rsidRDefault="003E2A86" w:rsidP="00DA14FA">
            <w:pPr>
              <w:jc w:val="center"/>
              <w:rPr>
                <w:rFonts w:asciiTheme="minorHAnsi" w:hAnsiTheme="minorHAnsi" w:cstheme="minorHAnsi"/>
                <w:b/>
                <w:bCs/>
                <w:color w:val="000000"/>
                <w:sz w:val="20"/>
                <w:szCs w:val="20"/>
                <w:lang w:val="en-US"/>
              </w:rPr>
            </w:pPr>
            <w:r w:rsidRPr="006A32C1">
              <w:rPr>
                <w:rFonts w:asciiTheme="minorHAnsi" w:hAnsiTheme="minorHAnsi" w:cstheme="minorHAnsi"/>
                <w:color w:val="000000"/>
                <w:sz w:val="20"/>
                <w:szCs w:val="20"/>
                <w:lang w:val="en-US"/>
              </w:rPr>
              <w:t>Baseline study; health facility records and vital statistics; Ongoing monitoring; Final evaluation</w:t>
            </w:r>
          </w:p>
        </w:tc>
      </w:tr>
      <w:tr w:rsidR="003E2A86" w:rsidRPr="006A32C1" w14:paraId="61286C3A" w14:textId="77777777" w:rsidTr="00DA14FA">
        <w:trPr>
          <w:trHeight w:val="840"/>
        </w:trPr>
        <w:tc>
          <w:tcPr>
            <w:tcW w:w="1115" w:type="dxa"/>
            <w:vMerge/>
            <w:tcBorders>
              <w:left w:val="single" w:sz="8" w:space="0" w:color="auto"/>
              <w:bottom w:val="single" w:sz="4" w:space="0" w:color="auto"/>
              <w:right w:val="single" w:sz="8" w:space="0" w:color="auto"/>
            </w:tcBorders>
            <w:vAlign w:val="center"/>
          </w:tcPr>
          <w:p w14:paraId="6893459F" w14:textId="77777777" w:rsidR="003E2A86" w:rsidRPr="006A32C1" w:rsidRDefault="003E2A86" w:rsidP="00DA14FA">
            <w:pPr>
              <w:jc w:val="center"/>
              <w:rPr>
                <w:rFonts w:asciiTheme="minorHAnsi" w:hAnsiTheme="minorHAnsi" w:cstheme="minorHAnsi"/>
                <w:b/>
                <w:bCs/>
                <w:i/>
                <w:iCs/>
                <w:color w:val="000000"/>
                <w:sz w:val="20"/>
                <w:szCs w:val="20"/>
                <w:lang w:val="en-US"/>
              </w:rPr>
            </w:pPr>
          </w:p>
        </w:tc>
        <w:tc>
          <w:tcPr>
            <w:tcW w:w="1675" w:type="dxa"/>
            <w:vMerge/>
            <w:tcBorders>
              <w:left w:val="single" w:sz="8" w:space="0" w:color="auto"/>
              <w:bottom w:val="single" w:sz="4" w:space="0" w:color="auto"/>
              <w:right w:val="single" w:sz="8" w:space="0" w:color="auto"/>
            </w:tcBorders>
            <w:vAlign w:val="center"/>
          </w:tcPr>
          <w:p w14:paraId="74E2CFAE" w14:textId="77777777" w:rsidR="003E2A86" w:rsidRPr="006A32C1" w:rsidRDefault="003E2A86" w:rsidP="00DA14FA">
            <w:pPr>
              <w:jc w:val="center"/>
              <w:rPr>
                <w:rFonts w:asciiTheme="minorHAnsi" w:hAnsiTheme="minorHAnsi" w:cstheme="minorHAnsi"/>
                <w:color w:val="000000"/>
                <w:sz w:val="20"/>
                <w:szCs w:val="20"/>
                <w:lang w:val="en-US"/>
              </w:rPr>
            </w:pPr>
          </w:p>
        </w:tc>
        <w:tc>
          <w:tcPr>
            <w:tcW w:w="2974" w:type="dxa"/>
            <w:tcBorders>
              <w:top w:val="single" w:sz="4" w:space="0" w:color="auto"/>
              <w:left w:val="nil"/>
              <w:bottom w:val="single" w:sz="4" w:space="0" w:color="auto"/>
              <w:right w:val="single" w:sz="8" w:space="0" w:color="auto"/>
            </w:tcBorders>
            <w:shd w:val="clear" w:color="000000" w:fill="FFFFFF"/>
            <w:vAlign w:val="center"/>
          </w:tcPr>
          <w:p w14:paraId="3C464E22"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 of health professionals</w:t>
            </w:r>
          </w:p>
          <w:p w14:paraId="70303502"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trained on clinical treatment of GBV survivors</w:t>
            </w:r>
          </w:p>
        </w:tc>
        <w:tc>
          <w:tcPr>
            <w:tcW w:w="1346" w:type="dxa"/>
            <w:tcBorders>
              <w:top w:val="single" w:sz="4" w:space="0" w:color="auto"/>
              <w:left w:val="nil"/>
              <w:bottom w:val="single" w:sz="4" w:space="0" w:color="auto"/>
              <w:right w:val="single" w:sz="8" w:space="0" w:color="auto"/>
            </w:tcBorders>
            <w:shd w:val="clear" w:color="000000" w:fill="FFFFFF"/>
            <w:vAlign w:val="center"/>
          </w:tcPr>
          <w:p w14:paraId="046E7296" w14:textId="77777777" w:rsidR="003E2A86" w:rsidRPr="006A32C1" w:rsidRDefault="003E2A86" w:rsidP="00DA14FA">
            <w:pPr>
              <w:jc w:val="center"/>
              <w:rPr>
                <w:rFonts w:asciiTheme="minorHAnsi" w:hAnsiTheme="minorHAnsi" w:cstheme="minorHAnsi"/>
                <w:color w:val="000000"/>
                <w:sz w:val="20"/>
                <w:szCs w:val="20"/>
              </w:rPr>
            </w:pPr>
            <w:r w:rsidRPr="006A32C1">
              <w:rPr>
                <w:rFonts w:asciiTheme="minorHAnsi" w:hAnsiTheme="minorHAnsi" w:cstheme="minorHAnsi"/>
                <w:color w:val="000000"/>
                <w:sz w:val="20"/>
                <w:szCs w:val="20"/>
              </w:rPr>
              <w:t>0</w:t>
            </w:r>
          </w:p>
        </w:tc>
        <w:tc>
          <w:tcPr>
            <w:tcW w:w="1620" w:type="dxa"/>
            <w:tcBorders>
              <w:top w:val="single" w:sz="4" w:space="0" w:color="auto"/>
              <w:left w:val="nil"/>
              <w:bottom w:val="single" w:sz="4" w:space="0" w:color="auto"/>
              <w:right w:val="single" w:sz="8" w:space="0" w:color="auto"/>
            </w:tcBorders>
            <w:shd w:val="clear" w:color="000000" w:fill="FFFFFF"/>
            <w:vAlign w:val="center"/>
          </w:tcPr>
          <w:p w14:paraId="1C2E847D" w14:textId="77777777" w:rsidR="003E2A86" w:rsidRPr="006A32C1" w:rsidRDefault="003E2A86" w:rsidP="00DA14FA">
            <w:pPr>
              <w:jc w:val="center"/>
              <w:rPr>
                <w:rFonts w:asciiTheme="minorHAnsi" w:hAnsiTheme="minorHAnsi" w:cstheme="minorHAnsi"/>
                <w:color w:val="000000"/>
                <w:sz w:val="20"/>
                <w:szCs w:val="20"/>
              </w:rPr>
            </w:pPr>
            <w:r w:rsidRPr="006A32C1">
              <w:rPr>
                <w:rFonts w:asciiTheme="minorHAnsi" w:hAnsiTheme="minorHAnsi" w:cstheme="minorHAnsi"/>
                <w:color w:val="000000"/>
                <w:sz w:val="20"/>
                <w:szCs w:val="20"/>
              </w:rPr>
              <w:t>250</w:t>
            </w:r>
          </w:p>
        </w:tc>
        <w:tc>
          <w:tcPr>
            <w:tcW w:w="2790" w:type="dxa"/>
            <w:tcBorders>
              <w:top w:val="single" w:sz="4" w:space="0" w:color="auto"/>
              <w:left w:val="nil"/>
              <w:bottom w:val="single" w:sz="4" w:space="0" w:color="auto"/>
              <w:right w:val="single" w:sz="8" w:space="0" w:color="auto"/>
            </w:tcBorders>
            <w:shd w:val="clear" w:color="auto" w:fill="auto"/>
            <w:vAlign w:val="center"/>
          </w:tcPr>
          <w:p w14:paraId="3F9D7864" w14:textId="77777777" w:rsidR="003E2A86" w:rsidRPr="006A32C1" w:rsidRDefault="003E2A86" w:rsidP="00DA14FA">
            <w:pP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-Data collection methods: “Survey; Secondary document review”</w:t>
            </w:r>
          </w:p>
          <w:p w14:paraId="17206B06" w14:textId="77777777" w:rsidR="003E2A86" w:rsidRPr="006A32C1" w:rsidRDefault="003E2A86" w:rsidP="00DA14FA">
            <w:pP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-Sources of information: “Monitoring reports; community feedback forms”</w:t>
            </w:r>
          </w:p>
        </w:tc>
        <w:tc>
          <w:tcPr>
            <w:tcW w:w="2430" w:type="dxa"/>
            <w:tcBorders>
              <w:top w:val="nil"/>
              <w:left w:val="single" w:sz="8" w:space="0" w:color="auto"/>
              <w:bottom w:val="single" w:sz="4" w:space="0" w:color="auto"/>
              <w:right w:val="single" w:sz="4" w:space="0" w:color="auto"/>
            </w:tcBorders>
            <w:shd w:val="clear" w:color="auto" w:fill="auto"/>
            <w:vAlign w:val="center"/>
          </w:tcPr>
          <w:p w14:paraId="51B67EB9" w14:textId="77777777" w:rsidR="003E2A86" w:rsidRPr="006A32C1" w:rsidRDefault="003E2A86" w:rsidP="00DA14FA">
            <w:pPr>
              <w:jc w:val="center"/>
              <w:rPr>
                <w:rFonts w:asciiTheme="minorHAnsi" w:hAnsiTheme="minorHAnsi" w:cstheme="minorHAnsi"/>
                <w:color w:val="000000"/>
                <w:sz w:val="20"/>
                <w:szCs w:val="20"/>
                <w:lang w:val="en-US"/>
              </w:rPr>
            </w:pPr>
            <w:r w:rsidRPr="006A32C1">
              <w:rPr>
                <w:rFonts w:asciiTheme="minorHAnsi" w:hAnsiTheme="minorHAnsi" w:cstheme="minorHAnsi"/>
                <w:color w:val="000000"/>
                <w:sz w:val="20"/>
                <w:szCs w:val="20"/>
                <w:lang w:val="en-US"/>
              </w:rPr>
              <w:t>Baseline study; health facility records and vital statistics; Final evaluation</w:t>
            </w:r>
            <w:r w:rsidRPr="006A32C1" w:rsidDel="00725ABB">
              <w:rPr>
                <w:rFonts w:asciiTheme="minorHAnsi" w:hAnsiTheme="minorHAnsi" w:cstheme="minorHAnsi"/>
                <w:color w:val="000000"/>
                <w:sz w:val="20"/>
                <w:szCs w:val="20"/>
                <w:lang w:val="en-US"/>
              </w:rPr>
              <w:t xml:space="preserve"> </w:t>
            </w:r>
          </w:p>
        </w:tc>
      </w:tr>
      <w:bookmarkEnd w:id="2"/>
    </w:tbl>
    <w:p w14:paraId="64436622" w14:textId="6FE28F75" w:rsidR="00C90734" w:rsidRPr="006A32C1" w:rsidRDefault="00C90734" w:rsidP="006A32C1">
      <w:pPr>
        <w:jc w:val="both"/>
        <w:rPr>
          <w:rFonts w:asciiTheme="minorHAnsi" w:hAnsiTheme="minorHAnsi" w:cstheme="minorHAnsi"/>
          <w:sz w:val="22"/>
          <w:szCs w:val="22"/>
          <w:lang w:val="en-US"/>
        </w:rPr>
      </w:pPr>
    </w:p>
    <w:sectPr w:rsidR="00C90734" w:rsidRPr="006A32C1" w:rsidSect="00531647">
      <w:pgSz w:w="16838" w:h="11906" w:orient="landscape"/>
      <w:pgMar w:top="0" w:right="2070" w:bottom="1417" w:left="720"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AF7C96" w14:textId="77777777" w:rsidR="00E859F9" w:rsidRDefault="00E859F9">
      <w:r>
        <w:separator/>
      </w:r>
    </w:p>
  </w:endnote>
  <w:endnote w:type="continuationSeparator" w:id="0">
    <w:p w14:paraId="6BC490B1" w14:textId="77777777" w:rsidR="00E859F9" w:rsidRDefault="00E85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altName w:val="SimSu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M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DA14FA" w:rsidRDefault="00DA14FA" w:rsidP="00261EB0">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end"/>
    </w:r>
  </w:p>
  <w:p w14:paraId="56BDE012" w14:textId="77777777" w:rsidR="00DA14FA" w:rsidRDefault="00DA14FA"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175EE" w14:textId="77777777" w:rsidR="00DA14FA" w:rsidRPr="00EE0FDD" w:rsidRDefault="00DA14FA" w:rsidP="00E76A24">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279648002"/>
      <w:docPartObj>
        <w:docPartGallery w:val="Page Numbers (Top of Page)"/>
        <w:docPartUnique/>
      </w:docPartObj>
    </w:sdtPr>
    <w:sdtEndPr/>
    <w:sdtContent>
      <w:p w14:paraId="64E47908" w14:textId="4795FD7D" w:rsidR="00DA14FA" w:rsidRPr="00A74723" w:rsidRDefault="00E859F9" w:rsidP="006A32C1">
        <w:pPr>
          <w:pStyle w:val="Pieddepage"/>
          <w:tabs>
            <w:tab w:val="clear" w:pos="4536"/>
            <w:tab w:val="clear" w:pos="9072"/>
            <w:tab w:val="right" w:pos="9746"/>
          </w:tabs>
          <w:rPr>
            <w:rFonts w:asciiTheme="minorHAnsi" w:hAnsiTheme="minorHAnsi" w:cstheme="minorHAnsi"/>
            <w:b/>
            <w:sz w:val="22"/>
            <w:szCs w:val="22"/>
            <w:lang w:val="en-US"/>
          </w:rPr>
        </w:pPr>
        <w:sdt>
          <w:sdtPr>
            <w:rPr>
              <w:rFonts w:asciiTheme="minorHAnsi" w:hAnsiTheme="minorHAnsi" w:cstheme="minorHAnsi"/>
              <w:sz w:val="22"/>
              <w:szCs w:val="22"/>
            </w:rPr>
            <w:id w:val="-1275321880"/>
            <w:docPartObj>
              <w:docPartGallery w:val="Page Numbers (Top of Page)"/>
              <w:docPartUnique/>
            </w:docPartObj>
          </w:sdtPr>
          <w:sdtEndPr>
            <w:rPr>
              <w:b/>
            </w:rPr>
          </w:sdtEndPr>
          <w:sdtContent>
            <w:r w:rsidR="00DA14FA" w:rsidRPr="00A74723">
              <w:rPr>
                <w:rFonts w:asciiTheme="minorHAnsi" w:hAnsiTheme="minorHAnsi" w:cs="Arial"/>
                <w:sz w:val="16"/>
                <w:szCs w:val="16"/>
                <w:lang w:val="en-US"/>
              </w:rPr>
              <w:t>DAJ_M003ENG_v0</w:t>
            </w:r>
            <w:r w:rsidR="00DA14FA">
              <w:rPr>
                <w:rFonts w:asciiTheme="minorHAnsi" w:hAnsiTheme="minorHAnsi" w:cs="Arial"/>
                <w:sz w:val="16"/>
                <w:szCs w:val="16"/>
                <w:lang w:val="en-US"/>
              </w:rPr>
              <w:t>2</w:t>
            </w:r>
            <w:r w:rsidR="00DA14FA" w:rsidRPr="00A74723">
              <w:rPr>
                <w:rFonts w:asciiTheme="minorHAnsi" w:hAnsiTheme="minorHAnsi" w:cstheme="minorHAnsi"/>
                <w:sz w:val="22"/>
                <w:szCs w:val="22"/>
                <w:lang w:val="en-US"/>
              </w:rPr>
              <w:tab/>
            </w:r>
            <w:sdt>
              <w:sdtPr>
                <w:rPr>
                  <w:rFonts w:asciiTheme="minorHAnsi" w:hAnsiTheme="minorHAnsi"/>
                  <w:sz w:val="22"/>
                </w:rPr>
                <w:id w:val="196748648"/>
                <w:docPartObj>
                  <w:docPartGallery w:val="Page Numbers (Bottom of Page)"/>
                  <w:docPartUnique/>
                </w:docPartObj>
              </w:sdtPr>
              <w:sdtEndPr>
                <w:rPr>
                  <w:b/>
                </w:rPr>
              </w:sdtEndPr>
              <w:sdtContent>
                <w:sdt>
                  <w:sdtPr>
                    <w:rPr>
                      <w:rFonts w:asciiTheme="minorHAnsi" w:hAnsiTheme="minorHAnsi"/>
                      <w:b/>
                      <w:sz w:val="22"/>
                    </w:rPr>
                    <w:id w:val="1658034465"/>
                    <w:docPartObj>
                      <w:docPartGallery w:val="Page Numbers (Top of Page)"/>
                      <w:docPartUnique/>
                    </w:docPartObj>
                  </w:sdtPr>
                  <w:sdtEndPr/>
                  <w:sdtContent>
                    <w:r w:rsidR="00DA14FA" w:rsidRPr="00E76A24">
                      <w:rPr>
                        <w:rFonts w:asciiTheme="minorHAnsi" w:hAnsiTheme="minorHAnsi"/>
                        <w:b/>
                        <w:sz w:val="22"/>
                        <w:lang w:val="en"/>
                      </w:rPr>
                      <w:t xml:space="preserve">Page </w:t>
                    </w:r>
                    <w:r w:rsidR="00DA14FA" w:rsidRPr="00E76A24">
                      <w:rPr>
                        <w:rFonts w:asciiTheme="minorHAnsi" w:hAnsiTheme="minorHAnsi"/>
                        <w:b/>
                        <w:sz w:val="22"/>
                        <w:lang w:val="en"/>
                      </w:rPr>
                      <w:fldChar w:fldCharType="begin"/>
                    </w:r>
                    <w:r w:rsidR="00DA14FA" w:rsidRPr="00E76A24">
                      <w:rPr>
                        <w:rFonts w:asciiTheme="minorHAnsi" w:hAnsiTheme="minorHAnsi"/>
                        <w:b/>
                        <w:sz w:val="22"/>
                        <w:lang w:val="en"/>
                      </w:rPr>
                      <w:instrText>PAGE</w:instrText>
                    </w:r>
                    <w:r w:rsidR="00DA14FA" w:rsidRPr="00E76A24">
                      <w:rPr>
                        <w:rFonts w:asciiTheme="minorHAnsi" w:hAnsiTheme="minorHAnsi"/>
                        <w:b/>
                        <w:sz w:val="22"/>
                        <w:lang w:val="en"/>
                      </w:rPr>
                      <w:fldChar w:fldCharType="separate"/>
                    </w:r>
                    <w:r w:rsidR="006A32C1">
                      <w:rPr>
                        <w:rFonts w:asciiTheme="minorHAnsi" w:hAnsiTheme="minorHAnsi"/>
                        <w:b/>
                        <w:noProof/>
                        <w:sz w:val="22"/>
                        <w:lang w:val="en"/>
                      </w:rPr>
                      <w:t>15</w:t>
                    </w:r>
                    <w:r w:rsidR="00DA14FA" w:rsidRPr="00E76A24">
                      <w:rPr>
                        <w:rFonts w:asciiTheme="minorHAnsi" w:hAnsiTheme="minorHAnsi"/>
                        <w:b/>
                        <w:sz w:val="22"/>
                        <w:lang w:val="en"/>
                      </w:rPr>
                      <w:fldChar w:fldCharType="end"/>
                    </w:r>
                    <w:r w:rsidR="00DA14FA" w:rsidRPr="00E76A24">
                      <w:rPr>
                        <w:rFonts w:asciiTheme="minorHAnsi" w:hAnsiTheme="minorHAnsi"/>
                        <w:b/>
                        <w:sz w:val="22"/>
                        <w:lang w:val="en"/>
                      </w:rPr>
                      <w:t xml:space="preserve"> of </w:t>
                    </w:r>
                    <w:r w:rsidR="00DA14FA" w:rsidRPr="00E76A24">
                      <w:rPr>
                        <w:rFonts w:asciiTheme="minorHAnsi" w:hAnsiTheme="minorHAnsi"/>
                        <w:b/>
                        <w:sz w:val="22"/>
                        <w:lang w:val="en"/>
                      </w:rPr>
                      <w:fldChar w:fldCharType="begin"/>
                    </w:r>
                    <w:r w:rsidR="00DA14FA" w:rsidRPr="00E76A24">
                      <w:rPr>
                        <w:rFonts w:asciiTheme="minorHAnsi" w:hAnsiTheme="minorHAnsi"/>
                        <w:b/>
                        <w:sz w:val="22"/>
                        <w:lang w:val="en"/>
                      </w:rPr>
                      <w:instrText>NUMPAGES</w:instrText>
                    </w:r>
                    <w:r w:rsidR="00DA14FA" w:rsidRPr="00E76A24">
                      <w:rPr>
                        <w:rFonts w:asciiTheme="minorHAnsi" w:hAnsiTheme="minorHAnsi"/>
                        <w:b/>
                        <w:sz w:val="22"/>
                        <w:lang w:val="en"/>
                      </w:rPr>
                      <w:fldChar w:fldCharType="separate"/>
                    </w:r>
                    <w:r w:rsidR="006A32C1">
                      <w:rPr>
                        <w:rFonts w:asciiTheme="minorHAnsi" w:hAnsiTheme="minorHAnsi"/>
                        <w:b/>
                        <w:noProof/>
                        <w:sz w:val="22"/>
                        <w:lang w:val="en"/>
                      </w:rPr>
                      <w:t>15</w:t>
                    </w:r>
                    <w:r w:rsidR="00DA14FA" w:rsidRPr="00E76A24">
                      <w:rPr>
                        <w:rFonts w:asciiTheme="minorHAnsi" w:hAnsiTheme="minorHAnsi"/>
                        <w:b/>
                        <w:sz w:val="22"/>
                        <w:lang w:val="en"/>
                      </w:rPr>
                      <w:fldChar w:fldCharType="end"/>
                    </w:r>
                  </w:sdtContent>
                </w:sdt>
              </w:sdtContent>
            </w:sdt>
          </w:sdtContent>
        </w:sdt>
      </w:p>
      <w:p w14:paraId="7CC811EE" w14:textId="635BB393" w:rsidR="00DA14FA" w:rsidRPr="00FB089A" w:rsidRDefault="00DA14FA" w:rsidP="006A32C1">
        <w:pPr>
          <w:pStyle w:val="a"/>
          <w:widowControl w:val="0"/>
          <w:jc w:val="left"/>
        </w:pPr>
        <w:r w:rsidRPr="00E85978">
          <w:rPr>
            <w:rFonts w:asciiTheme="minorHAnsi" w:hAnsiTheme="minorHAnsi"/>
            <w:sz w:val="16"/>
            <w:szCs w:val="16"/>
          </w:rPr>
          <w:t>Expertise France</w:t>
        </w:r>
        <w:r w:rsidRPr="00E85978">
          <w:rPr>
            <w:rFonts w:asciiTheme="minorHAnsi" w:hAnsiTheme="minorHAnsi"/>
            <w:sz w:val="16"/>
            <w:szCs w:val="16"/>
          </w:rPr>
          <w:br/>
        </w:r>
        <w:r>
          <w:rPr>
            <w:rFonts w:asciiTheme="minorHAnsi" w:hAnsiTheme="minorHAnsi" w:cs="Arial"/>
            <w:sz w:val="16"/>
            <w:szCs w:val="16"/>
          </w:rPr>
          <w:t>SIRET : 808 734 792</w:t>
        </w:r>
        <w:r w:rsidRPr="00E85978">
          <w:rPr>
            <w:rFonts w:asciiTheme="minorHAnsi" w:hAnsiTheme="minorHAnsi" w:cs="Arial"/>
            <w:sz w:val="16"/>
            <w:szCs w:val="16"/>
          </w:rPr>
          <w:t xml:space="preserve"> </w:t>
        </w:r>
        <w:r>
          <w:rPr>
            <w:rFonts w:asciiTheme="minorHAnsi" w:hAnsiTheme="minorHAnsi" w:cs="Arial"/>
            <w:sz w:val="16"/>
            <w:szCs w:val="16"/>
          </w:rPr>
          <w:t>– 40 Boulevar</w:t>
        </w:r>
        <w:r w:rsidRPr="001C1FC5">
          <w:rPr>
            <w:rFonts w:asciiTheme="minorHAnsi" w:hAnsiTheme="minorHAnsi" w:cs="Arial"/>
            <w:sz w:val="16"/>
            <w:szCs w:val="16"/>
          </w:rPr>
          <w:t xml:space="preserve">d </w:t>
        </w:r>
        <w:r>
          <w:rPr>
            <w:rFonts w:asciiTheme="minorHAnsi" w:hAnsiTheme="minorHAnsi" w:cs="Arial"/>
            <w:sz w:val="16"/>
            <w:szCs w:val="16"/>
          </w:rPr>
          <w:t>de Port-Royal, 75</w:t>
        </w:r>
        <w:r w:rsidRPr="001C1FC5">
          <w:rPr>
            <w:rFonts w:asciiTheme="minorHAnsi" w:hAnsiTheme="minorHAnsi" w:cs="Arial"/>
            <w:sz w:val="16"/>
            <w:szCs w:val="16"/>
          </w:rPr>
          <w:t>005 PARIS</w:t>
        </w:r>
        <w:r>
          <w:rPr>
            <w:rFonts w:asciiTheme="minorHAnsi" w:hAnsiTheme="minorHAnsi" w:cs="Arial"/>
            <w:sz w:val="16"/>
            <w:szCs w:val="16"/>
          </w:rPr>
          <w:t xml:space="preserve"> </w:t>
        </w:r>
        <w:r w:rsidRPr="001C1FC5">
          <w:rPr>
            <w:rFonts w:asciiTheme="minorHAnsi" w:hAnsiTheme="minorHAnsi" w:cs="Arial"/>
            <w:sz w:val="16"/>
            <w:szCs w:val="16"/>
          </w:rPr>
          <w:t>– France</w:t>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rPr>
        <w:rFonts w:ascii="Arial" w:hAnsi="Arial" w:cs="Times New Roman"/>
        <w:szCs w:val="20"/>
      </w:rPr>
    </w:sdtEndPr>
    <w:sdtContent>
      <w:sdt>
        <w:sdtPr>
          <w:rPr>
            <w:rFonts w:asciiTheme="minorHAnsi" w:hAnsiTheme="minorHAnsi" w:cstheme="minorHAnsi"/>
            <w:sz w:val="22"/>
            <w:szCs w:val="22"/>
          </w:rPr>
          <w:id w:val="21838982"/>
          <w:docPartObj>
            <w:docPartGallery w:val="Page Numbers (Top of Page)"/>
            <w:docPartUnique/>
          </w:docPartObj>
        </w:sdtPr>
        <w:sdtEndPr>
          <w:rPr>
            <w:rFonts w:ascii="Arial" w:hAnsi="Arial" w:cs="Times New Roman"/>
            <w:szCs w:val="20"/>
          </w:rPr>
        </w:sdtEndPr>
        <w:sdtContent>
          <w:p w14:paraId="41F1A57A" w14:textId="77777777" w:rsidR="00DA14FA" w:rsidRPr="00825775" w:rsidRDefault="00DA14FA" w:rsidP="00E76A24">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6E660346" w14:textId="429FD00F" w:rsidR="00DA14FA" w:rsidRPr="00A74723" w:rsidRDefault="00E859F9" w:rsidP="006A32C1">
            <w:pPr>
              <w:pStyle w:val="Pieddepage"/>
              <w:tabs>
                <w:tab w:val="clear" w:pos="4536"/>
                <w:tab w:val="clear" w:pos="9072"/>
                <w:tab w:val="right" w:pos="9746"/>
              </w:tabs>
              <w:rPr>
                <w:rFonts w:asciiTheme="minorHAnsi" w:hAnsiTheme="minorHAnsi" w:cstheme="minorHAnsi"/>
                <w:b/>
                <w:sz w:val="22"/>
                <w:szCs w:val="22"/>
                <w:lang w:val="en-US"/>
              </w:rPr>
            </w:pPr>
            <w:sdt>
              <w:sdtPr>
                <w:rPr>
                  <w:rFonts w:asciiTheme="minorHAnsi" w:hAnsiTheme="minorHAnsi" w:cstheme="minorHAnsi"/>
                  <w:sz w:val="22"/>
                  <w:szCs w:val="22"/>
                </w:rPr>
                <w:id w:val="540024111"/>
                <w:docPartObj>
                  <w:docPartGallery w:val="Page Numbers (Top of Page)"/>
                  <w:docPartUnique/>
                </w:docPartObj>
              </w:sdtPr>
              <w:sdtEndPr>
                <w:rPr>
                  <w:b/>
                </w:rPr>
              </w:sdtEndPr>
              <w:sdtContent>
                <w:r w:rsidR="00DA14FA" w:rsidRPr="00A74723">
                  <w:rPr>
                    <w:rFonts w:asciiTheme="minorHAnsi" w:hAnsiTheme="minorHAnsi" w:cs="Arial"/>
                    <w:sz w:val="16"/>
                    <w:szCs w:val="16"/>
                    <w:lang w:val="en-US"/>
                  </w:rPr>
                  <w:t>DAJ_M003ENG_v02</w:t>
                </w:r>
                <w:r w:rsidR="00DA14FA" w:rsidRPr="00A74723">
                  <w:rPr>
                    <w:rFonts w:asciiTheme="minorHAnsi" w:hAnsiTheme="minorHAnsi" w:cstheme="minorHAnsi"/>
                    <w:sz w:val="22"/>
                    <w:szCs w:val="22"/>
                    <w:lang w:val="en-US"/>
                  </w:rPr>
                  <w:tab/>
                </w:r>
                <w:sdt>
                  <w:sdtPr>
                    <w:rPr>
                      <w:rFonts w:asciiTheme="minorHAnsi" w:hAnsiTheme="minorHAnsi"/>
                      <w:sz w:val="22"/>
                    </w:rPr>
                    <w:id w:val="1539232924"/>
                    <w:docPartObj>
                      <w:docPartGallery w:val="Page Numbers (Bottom of Page)"/>
                      <w:docPartUnique/>
                    </w:docPartObj>
                  </w:sdtPr>
                  <w:sdtEndPr>
                    <w:rPr>
                      <w:b/>
                    </w:rPr>
                  </w:sdtEndPr>
                  <w:sdtContent>
                    <w:sdt>
                      <w:sdtPr>
                        <w:rPr>
                          <w:rFonts w:asciiTheme="minorHAnsi" w:hAnsiTheme="minorHAnsi"/>
                          <w:b/>
                          <w:sz w:val="22"/>
                        </w:rPr>
                        <w:id w:val="-1769616900"/>
                        <w:docPartObj>
                          <w:docPartGallery w:val="Page Numbers (Top of Page)"/>
                          <w:docPartUnique/>
                        </w:docPartObj>
                      </w:sdtPr>
                      <w:sdtEndPr/>
                      <w:sdtContent>
                        <w:r w:rsidR="00DA14FA" w:rsidRPr="00E76A24">
                          <w:rPr>
                            <w:rFonts w:asciiTheme="minorHAnsi" w:hAnsiTheme="minorHAnsi"/>
                            <w:b/>
                            <w:sz w:val="22"/>
                            <w:lang w:val="en"/>
                          </w:rPr>
                          <w:t xml:space="preserve">Page </w:t>
                        </w:r>
                        <w:r w:rsidR="00DA14FA" w:rsidRPr="00E76A24">
                          <w:rPr>
                            <w:rFonts w:asciiTheme="minorHAnsi" w:hAnsiTheme="minorHAnsi"/>
                            <w:b/>
                            <w:sz w:val="22"/>
                            <w:lang w:val="en"/>
                          </w:rPr>
                          <w:fldChar w:fldCharType="begin"/>
                        </w:r>
                        <w:r w:rsidR="00DA14FA" w:rsidRPr="00E76A24">
                          <w:rPr>
                            <w:rFonts w:asciiTheme="minorHAnsi" w:hAnsiTheme="minorHAnsi"/>
                            <w:b/>
                            <w:sz w:val="22"/>
                            <w:lang w:val="en"/>
                          </w:rPr>
                          <w:instrText>PAGE</w:instrText>
                        </w:r>
                        <w:r w:rsidR="00DA14FA" w:rsidRPr="00E76A24">
                          <w:rPr>
                            <w:rFonts w:asciiTheme="minorHAnsi" w:hAnsiTheme="minorHAnsi"/>
                            <w:b/>
                            <w:sz w:val="22"/>
                            <w:lang w:val="en"/>
                          </w:rPr>
                          <w:fldChar w:fldCharType="separate"/>
                        </w:r>
                        <w:r w:rsidR="006A32C1">
                          <w:rPr>
                            <w:rFonts w:asciiTheme="minorHAnsi" w:hAnsiTheme="minorHAnsi"/>
                            <w:b/>
                            <w:noProof/>
                            <w:sz w:val="22"/>
                            <w:lang w:val="en"/>
                          </w:rPr>
                          <w:t>13</w:t>
                        </w:r>
                        <w:r w:rsidR="00DA14FA" w:rsidRPr="00E76A24">
                          <w:rPr>
                            <w:rFonts w:asciiTheme="minorHAnsi" w:hAnsiTheme="minorHAnsi"/>
                            <w:b/>
                            <w:sz w:val="22"/>
                            <w:lang w:val="en"/>
                          </w:rPr>
                          <w:fldChar w:fldCharType="end"/>
                        </w:r>
                        <w:r w:rsidR="00DA14FA" w:rsidRPr="00E76A24">
                          <w:rPr>
                            <w:rFonts w:asciiTheme="minorHAnsi" w:hAnsiTheme="minorHAnsi"/>
                            <w:b/>
                            <w:sz w:val="22"/>
                            <w:lang w:val="en"/>
                          </w:rPr>
                          <w:t xml:space="preserve"> of </w:t>
                        </w:r>
                        <w:r w:rsidR="00DA14FA" w:rsidRPr="00E76A24">
                          <w:rPr>
                            <w:rFonts w:asciiTheme="minorHAnsi" w:hAnsiTheme="minorHAnsi"/>
                            <w:b/>
                            <w:sz w:val="22"/>
                            <w:lang w:val="en"/>
                          </w:rPr>
                          <w:fldChar w:fldCharType="begin"/>
                        </w:r>
                        <w:r w:rsidR="00DA14FA" w:rsidRPr="00E76A24">
                          <w:rPr>
                            <w:rFonts w:asciiTheme="minorHAnsi" w:hAnsiTheme="minorHAnsi"/>
                            <w:b/>
                            <w:sz w:val="22"/>
                            <w:lang w:val="en"/>
                          </w:rPr>
                          <w:instrText>NUMPAGES</w:instrText>
                        </w:r>
                        <w:r w:rsidR="00DA14FA" w:rsidRPr="00E76A24">
                          <w:rPr>
                            <w:rFonts w:asciiTheme="minorHAnsi" w:hAnsiTheme="minorHAnsi"/>
                            <w:b/>
                            <w:sz w:val="22"/>
                            <w:lang w:val="en"/>
                          </w:rPr>
                          <w:fldChar w:fldCharType="separate"/>
                        </w:r>
                        <w:r w:rsidR="006A32C1">
                          <w:rPr>
                            <w:rFonts w:asciiTheme="minorHAnsi" w:hAnsiTheme="minorHAnsi"/>
                            <w:b/>
                            <w:noProof/>
                            <w:sz w:val="22"/>
                            <w:lang w:val="en"/>
                          </w:rPr>
                          <w:t>15</w:t>
                        </w:r>
                        <w:r w:rsidR="00DA14FA" w:rsidRPr="00E76A24">
                          <w:rPr>
                            <w:rFonts w:asciiTheme="minorHAnsi" w:hAnsiTheme="minorHAnsi"/>
                            <w:b/>
                            <w:sz w:val="22"/>
                            <w:lang w:val="en"/>
                          </w:rPr>
                          <w:fldChar w:fldCharType="end"/>
                        </w:r>
                      </w:sdtContent>
                    </w:sdt>
                  </w:sdtContent>
                </w:sdt>
              </w:sdtContent>
            </w:sdt>
          </w:p>
          <w:p w14:paraId="38C1F828" w14:textId="196371E1" w:rsidR="00DA14FA" w:rsidRPr="00825775" w:rsidRDefault="00DA14FA" w:rsidP="006A32C1">
            <w:pPr>
              <w:pStyle w:val="a"/>
              <w:widowControl w:val="0"/>
              <w:jc w:val="left"/>
            </w:pPr>
            <w:r>
              <w:rPr>
                <w:rFonts w:asciiTheme="minorHAnsi" w:hAnsiTheme="minorHAnsi"/>
                <w:sz w:val="16"/>
                <w:szCs w:val="16"/>
              </w:rPr>
              <w:t xml:space="preserve">Expertise France </w:t>
            </w:r>
            <w:r w:rsidRPr="00E85978">
              <w:rPr>
                <w:rFonts w:asciiTheme="minorHAnsi" w:hAnsiTheme="minorHAnsi"/>
                <w:sz w:val="16"/>
                <w:szCs w:val="16"/>
              </w:rPr>
              <w:t xml:space="preserve"> </w:t>
            </w:r>
            <w:r w:rsidRPr="00E85978">
              <w:rPr>
                <w:rFonts w:asciiTheme="minorHAnsi" w:hAnsiTheme="minorHAnsi"/>
                <w:sz w:val="16"/>
                <w:szCs w:val="16"/>
              </w:rPr>
              <w:br/>
            </w:r>
            <w:r>
              <w:rPr>
                <w:rFonts w:asciiTheme="minorHAnsi" w:hAnsiTheme="minorHAnsi" w:cs="Arial"/>
                <w:sz w:val="16"/>
                <w:szCs w:val="16"/>
              </w:rPr>
              <w:t>SIRET : 808 734 792 – 40 Boulevar</w:t>
            </w:r>
            <w:r w:rsidRPr="001C1FC5">
              <w:rPr>
                <w:rFonts w:asciiTheme="minorHAnsi" w:hAnsiTheme="minorHAnsi" w:cs="Arial"/>
                <w:sz w:val="16"/>
                <w:szCs w:val="16"/>
              </w:rPr>
              <w:t xml:space="preserve">d </w:t>
            </w:r>
            <w:r>
              <w:rPr>
                <w:rFonts w:asciiTheme="minorHAnsi" w:hAnsiTheme="minorHAnsi" w:cs="Arial"/>
                <w:sz w:val="16"/>
                <w:szCs w:val="16"/>
              </w:rPr>
              <w:t>de Port-Royal, 75</w:t>
            </w:r>
            <w:r w:rsidRPr="001C1FC5">
              <w:rPr>
                <w:rFonts w:asciiTheme="minorHAnsi" w:hAnsiTheme="minorHAnsi" w:cs="Arial"/>
                <w:sz w:val="16"/>
                <w:szCs w:val="16"/>
              </w:rPr>
              <w:t>005 PARIS– France</w:t>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9986B" w14:textId="77777777" w:rsidR="00E859F9" w:rsidRDefault="00E859F9">
      <w:r>
        <w:separator/>
      </w:r>
    </w:p>
  </w:footnote>
  <w:footnote w:type="continuationSeparator" w:id="0">
    <w:p w14:paraId="138FD9AF" w14:textId="77777777" w:rsidR="00E859F9" w:rsidRDefault="00E85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DA14FA" w:rsidRDefault="00DA14FA">
    <w:pPr>
      <w:pStyle w:val="En-tte"/>
    </w:pPr>
    <w:r>
      <w:rPr>
        <w:noProof/>
      </w:rPr>
      <w:drawing>
        <wp:anchor distT="0" distB="0" distL="114300" distR="114300" simplePos="0" relativeHeight="251657216"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25"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E859F9">
      <w:rPr>
        <w:noProof/>
        <w:lang w:val="en"/>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8240;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5E4506CF" w:rsidR="00DA14FA" w:rsidRPr="00707B69" w:rsidRDefault="00DA14FA" w:rsidP="00932E04">
    <w:pPr>
      <w:pStyle w:val="En-tte"/>
      <w:rPr>
        <w:rFonts w:ascii="Calibri" w:hAnsi="Calibri" w:cs="Arial"/>
      </w:rPr>
    </w:pPr>
  </w:p>
  <w:p w14:paraId="73772FA7" w14:textId="0E2D9339" w:rsidR="00DA14FA" w:rsidRPr="00972A8E" w:rsidRDefault="00DA14FA" w:rsidP="00932E04">
    <w:pPr>
      <w:pStyle w:val="En-tte"/>
      <w:tabs>
        <w:tab w:val="clear" w:pos="4536"/>
        <w:tab w:val="clear" w:pos="9072"/>
        <w:tab w:val="right" w:pos="9781"/>
      </w:tabs>
      <w:rPr>
        <w:rFonts w:ascii="Calibri" w:hAnsi="Calibri" w:cs="Arial"/>
        <w:sz w:val="18"/>
        <w:u w:val="single"/>
      </w:rPr>
    </w:pPr>
    <w:r>
      <w:rPr>
        <w:rFonts w:ascii="Calibri" w:hAnsi="Calibri" w:cs="Arial"/>
        <w:b/>
        <w:bCs/>
        <w:smallCaps/>
        <w:lang w:val="en"/>
      </w:rPr>
      <w:t>Terms of reference / specifications</w:t>
    </w:r>
  </w:p>
  <w:p w14:paraId="3E6C0A6F" w14:textId="0FC1B7B2" w:rsidR="00DA14FA" w:rsidRPr="00972A8E" w:rsidRDefault="00DA14FA" w:rsidP="00932E04">
    <w:pPr>
      <w:pStyle w:val="En-tte"/>
      <w:tabs>
        <w:tab w:val="clear" w:pos="4536"/>
        <w:tab w:val="clear" w:pos="9072"/>
        <w:tab w:val="right" w:pos="9781"/>
      </w:tabs>
      <w:rPr>
        <w:rFonts w:ascii="Calibri" w:hAnsi="Calibri" w:cs="Arial"/>
        <w:sz w:val="18"/>
        <w:u w:val="single"/>
      </w:rPr>
    </w:pPr>
    <w:r>
      <w:rPr>
        <w:u w:val="single"/>
        <w:lang w:val="en"/>
      </w:rPr>
      <w:tab/>
    </w:r>
  </w:p>
  <w:p w14:paraId="76B902E6" w14:textId="77777777" w:rsidR="00DA14FA" w:rsidRPr="00932E04" w:rsidRDefault="00DA14F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489921E2" w:rsidR="00DA14FA" w:rsidRDefault="00DA14FA">
    <w:pPr>
      <w:pStyle w:val="En-tte"/>
    </w:pPr>
    <w:bookmarkStart w:id="0" w:name="_Hlk62125806"/>
    <w:bookmarkStart w:id="1" w:name="_Hlk62125807"/>
    <w:r>
      <w:rPr>
        <w:noProof/>
      </w:rPr>
      <w:drawing>
        <wp:inline distT="0" distB="0" distL="0" distR="0" wp14:anchorId="3EC9CC70" wp14:editId="59231A03">
          <wp:extent cx="2124000" cy="1116000"/>
          <wp:effectExtent l="0" t="0" r="0" b="0"/>
          <wp:docPr id="2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124000" cy="1116000"/>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35pt;height:11.35pt" o:bullet="t">
        <v:imagedata r:id="rId1" o:title="msoD415"/>
      </v:shape>
    </w:pict>
  </w:numPicBullet>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EB7E49"/>
    <w:multiLevelType w:val="multilevel"/>
    <w:tmpl w:val="33FC981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B014B2B"/>
    <w:multiLevelType w:val="hybridMultilevel"/>
    <w:tmpl w:val="EC6C7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561AB"/>
    <w:multiLevelType w:val="multilevel"/>
    <w:tmpl w:val="67D6DA8C"/>
    <w:lvl w:ilvl="0">
      <w:start w:val="4"/>
      <w:numFmt w:val="decimal"/>
      <w:lvlText w:val="%1."/>
      <w:lvlJc w:val="left"/>
      <w:pPr>
        <w:ind w:left="360" w:hanging="360"/>
      </w:pPr>
      <w:rPr>
        <w:rFonts w:hint="default"/>
      </w:rPr>
    </w:lvl>
    <w:lvl w:ilvl="1">
      <w:start w:val="1"/>
      <w:numFmt w:val="decimal"/>
      <w:lvlText w:val="%1.%2."/>
      <w:lvlJc w:val="left"/>
      <w:pPr>
        <w:ind w:left="2088" w:hanging="360"/>
      </w:pPr>
      <w:rPr>
        <w:rFonts w:hint="default"/>
      </w:rPr>
    </w:lvl>
    <w:lvl w:ilvl="2">
      <w:start w:val="1"/>
      <w:numFmt w:val="decimal"/>
      <w:lvlText w:val="%1.%2.%3."/>
      <w:lvlJc w:val="left"/>
      <w:pPr>
        <w:ind w:left="4176" w:hanging="720"/>
      </w:pPr>
      <w:rPr>
        <w:rFonts w:hint="default"/>
      </w:rPr>
    </w:lvl>
    <w:lvl w:ilvl="3">
      <w:start w:val="1"/>
      <w:numFmt w:val="decimal"/>
      <w:lvlText w:val="%1.%2.%3.%4."/>
      <w:lvlJc w:val="left"/>
      <w:pPr>
        <w:ind w:left="5904" w:hanging="720"/>
      </w:pPr>
      <w:rPr>
        <w:rFonts w:hint="default"/>
      </w:rPr>
    </w:lvl>
    <w:lvl w:ilvl="4">
      <w:start w:val="1"/>
      <w:numFmt w:val="decimal"/>
      <w:lvlText w:val="%1.%2.%3.%4.%5."/>
      <w:lvlJc w:val="left"/>
      <w:pPr>
        <w:ind w:left="7992" w:hanging="1080"/>
      </w:pPr>
      <w:rPr>
        <w:rFonts w:hint="default"/>
      </w:rPr>
    </w:lvl>
    <w:lvl w:ilvl="5">
      <w:start w:val="1"/>
      <w:numFmt w:val="decimal"/>
      <w:lvlText w:val="%1.%2.%3.%4.%5.%6."/>
      <w:lvlJc w:val="left"/>
      <w:pPr>
        <w:ind w:left="9720" w:hanging="1080"/>
      </w:pPr>
      <w:rPr>
        <w:rFonts w:hint="default"/>
      </w:rPr>
    </w:lvl>
    <w:lvl w:ilvl="6">
      <w:start w:val="1"/>
      <w:numFmt w:val="decimal"/>
      <w:lvlText w:val="%1.%2.%3.%4.%5.%6.%7."/>
      <w:lvlJc w:val="left"/>
      <w:pPr>
        <w:ind w:left="11808" w:hanging="1440"/>
      </w:pPr>
      <w:rPr>
        <w:rFonts w:hint="default"/>
      </w:rPr>
    </w:lvl>
    <w:lvl w:ilvl="7">
      <w:start w:val="1"/>
      <w:numFmt w:val="decimal"/>
      <w:lvlText w:val="%1.%2.%3.%4.%5.%6.%7.%8."/>
      <w:lvlJc w:val="left"/>
      <w:pPr>
        <w:ind w:left="13536" w:hanging="1440"/>
      </w:pPr>
      <w:rPr>
        <w:rFonts w:hint="default"/>
      </w:rPr>
    </w:lvl>
    <w:lvl w:ilvl="8">
      <w:start w:val="1"/>
      <w:numFmt w:val="decimal"/>
      <w:lvlText w:val="%1.%2.%3.%4.%5.%6.%7.%8.%9."/>
      <w:lvlJc w:val="left"/>
      <w:pPr>
        <w:ind w:left="15624" w:hanging="1800"/>
      </w:pPr>
      <w:rPr>
        <w:rFonts w:hint="default"/>
      </w:rPr>
    </w:lvl>
  </w:abstractNum>
  <w:abstractNum w:abstractNumId="5" w15:restartNumberingAfterBreak="0">
    <w:nsid w:val="0BB66A26"/>
    <w:multiLevelType w:val="hybridMultilevel"/>
    <w:tmpl w:val="D834ED62"/>
    <w:lvl w:ilvl="0" w:tplc="0590D63C">
      <w:start w:val="1"/>
      <w:numFmt w:val="upperRoman"/>
      <w:lvlText w:val="%1."/>
      <w:lvlJc w:val="right"/>
      <w:pPr>
        <w:tabs>
          <w:tab w:val="num" w:pos="720"/>
        </w:tabs>
        <w:ind w:left="720" w:hanging="180"/>
      </w:pPr>
      <w:rPr>
        <w:rFonts w:ascii="Calibri" w:hAnsi="Calibri" w:hint="default"/>
        <w:b/>
        <w:i w:val="0"/>
        <w:sz w:val="24"/>
      </w:rPr>
    </w:lvl>
    <w:lvl w:ilvl="1" w:tplc="0409000F">
      <w:start w:val="1"/>
      <w:numFmt w:val="decimal"/>
      <w:lvlText w:val="%2."/>
      <w:lvlJc w:val="left"/>
      <w:pPr>
        <w:tabs>
          <w:tab w:val="num" w:pos="1440"/>
        </w:tabs>
        <w:ind w:left="1440" w:hanging="360"/>
      </w:pPr>
      <w:rPr>
        <w:rFonts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0D1E7C9F"/>
    <w:multiLevelType w:val="multilevel"/>
    <w:tmpl w:val="5FE40E74"/>
    <w:lvl w:ilvl="0">
      <w:start w:val="5"/>
      <w:numFmt w:val="decimal"/>
      <w:lvlText w:val="%1."/>
      <w:lvlJc w:val="left"/>
      <w:pPr>
        <w:ind w:left="360" w:hanging="360"/>
      </w:pPr>
      <w:rPr>
        <w:rFonts w:hint="default"/>
        <w:b/>
      </w:rPr>
    </w:lvl>
    <w:lvl w:ilvl="1">
      <w:start w:val="2"/>
      <w:numFmt w:val="decimal"/>
      <w:lvlText w:val="%1.%2."/>
      <w:lvlJc w:val="left"/>
      <w:pPr>
        <w:ind w:left="1152" w:hanging="360"/>
      </w:pPr>
      <w:rPr>
        <w:rFonts w:hint="default"/>
        <w:b/>
      </w:rPr>
    </w:lvl>
    <w:lvl w:ilvl="2">
      <w:start w:val="1"/>
      <w:numFmt w:val="decimal"/>
      <w:lvlText w:val="%1.%2.%3."/>
      <w:lvlJc w:val="left"/>
      <w:pPr>
        <w:ind w:left="2304" w:hanging="720"/>
      </w:pPr>
      <w:rPr>
        <w:rFonts w:hint="default"/>
        <w:b/>
      </w:rPr>
    </w:lvl>
    <w:lvl w:ilvl="3">
      <w:start w:val="1"/>
      <w:numFmt w:val="decimal"/>
      <w:lvlText w:val="%1.%2.%3.%4."/>
      <w:lvlJc w:val="left"/>
      <w:pPr>
        <w:ind w:left="3096" w:hanging="720"/>
      </w:pPr>
      <w:rPr>
        <w:rFonts w:hint="default"/>
        <w:b/>
      </w:rPr>
    </w:lvl>
    <w:lvl w:ilvl="4">
      <w:start w:val="1"/>
      <w:numFmt w:val="decimal"/>
      <w:lvlText w:val="%1.%2.%3.%4.%5."/>
      <w:lvlJc w:val="left"/>
      <w:pPr>
        <w:ind w:left="4248" w:hanging="1080"/>
      </w:pPr>
      <w:rPr>
        <w:rFonts w:hint="default"/>
        <w:b/>
      </w:rPr>
    </w:lvl>
    <w:lvl w:ilvl="5">
      <w:start w:val="1"/>
      <w:numFmt w:val="decimal"/>
      <w:lvlText w:val="%1.%2.%3.%4.%5.%6."/>
      <w:lvlJc w:val="left"/>
      <w:pPr>
        <w:ind w:left="5040" w:hanging="1080"/>
      </w:pPr>
      <w:rPr>
        <w:rFonts w:hint="default"/>
        <w:b/>
      </w:rPr>
    </w:lvl>
    <w:lvl w:ilvl="6">
      <w:start w:val="1"/>
      <w:numFmt w:val="decimal"/>
      <w:lvlText w:val="%1.%2.%3.%4.%5.%6.%7."/>
      <w:lvlJc w:val="left"/>
      <w:pPr>
        <w:ind w:left="6192" w:hanging="1440"/>
      </w:pPr>
      <w:rPr>
        <w:rFonts w:hint="default"/>
        <w:b/>
      </w:rPr>
    </w:lvl>
    <w:lvl w:ilvl="7">
      <w:start w:val="1"/>
      <w:numFmt w:val="decimal"/>
      <w:lvlText w:val="%1.%2.%3.%4.%5.%6.%7.%8."/>
      <w:lvlJc w:val="left"/>
      <w:pPr>
        <w:ind w:left="6984" w:hanging="1440"/>
      </w:pPr>
      <w:rPr>
        <w:rFonts w:hint="default"/>
        <w:b/>
      </w:rPr>
    </w:lvl>
    <w:lvl w:ilvl="8">
      <w:start w:val="1"/>
      <w:numFmt w:val="decimal"/>
      <w:lvlText w:val="%1.%2.%3.%4.%5.%6.%7.%8.%9."/>
      <w:lvlJc w:val="left"/>
      <w:pPr>
        <w:ind w:left="8136" w:hanging="1800"/>
      </w:pPr>
      <w:rPr>
        <w:rFonts w:hint="default"/>
        <w:b/>
      </w:rPr>
    </w:lvl>
  </w:abstractNum>
  <w:abstractNum w:abstractNumId="7" w15:restartNumberingAfterBreak="0">
    <w:nsid w:val="0D425A49"/>
    <w:multiLevelType w:val="hybridMultilevel"/>
    <w:tmpl w:val="BE122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BC7C53"/>
    <w:multiLevelType w:val="hybridMultilevel"/>
    <w:tmpl w:val="B83C7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23492C"/>
    <w:multiLevelType w:val="hybridMultilevel"/>
    <w:tmpl w:val="CFCA2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AD668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1080E16"/>
    <w:multiLevelType w:val="hybridMultilevel"/>
    <w:tmpl w:val="2DF4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2F71A4"/>
    <w:multiLevelType w:val="hybridMultilevel"/>
    <w:tmpl w:val="819CC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113EAF"/>
    <w:multiLevelType w:val="hybridMultilevel"/>
    <w:tmpl w:val="17EAD1D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25E54EC"/>
    <w:multiLevelType w:val="multilevel"/>
    <w:tmpl w:val="3F7833DE"/>
    <w:lvl w:ilvl="0">
      <w:start w:val="6"/>
      <w:numFmt w:val="decimal"/>
      <w:lvlText w:val="%1."/>
      <w:lvlJc w:val="left"/>
      <w:pPr>
        <w:ind w:left="360" w:hanging="360"/>
      </w:pPr>
      <w:rPr>
        <w:rFonts w:hint="default"/>
      </w:rPr>
    </w:lvl>
    <w:lvl w:ilvl="1">
      <w:start w:val="1"/>
      <w:numFmt w:val="decimal"/>
      <w:lvlText w:val="%1.%2."/>
      <w:lvlJc w:val="left"/>
      <w:pPr>
        <w:ind w:left="1080" w:hanging="360"/>
      </w:pPr>
      <w:rPr>
        <w:rFonts w:asciiTheme="minorHAnsi" w:hAnsiTheme="minorHAnsi" w:cstheme="minorHAnsi" w:hint="default"/>
        <w:b/>
        <w:color w:val="auto"/>
        <w:sz w:val="22"/>
        <w:szCs w:val="22"/>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5" w15:restartNumberingAfterBreak="0">
    <w:nsid w:val="183153CD"/>
    <w:multiLevelType w:val="hybridMultilevel"/>
    <w:tmpl w:val="0164D65E"/>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8AD48C5"/>
    <w:multiLevelType w:val="hybridMultilevel"/>
    <w:tmpl w:val="EDC095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B0B1CDE"/>
    <w:multiLevelType w:val="multilevel"/>
    <w:tmpl w:val="5B227A0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C9959C5"/>
    <w:multiLevelType w:val="hybridMultilevel"/>
    <w:tmpl w:val="56C2AF5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9" w15:restartNumberingAfterBreak="0">
    <w:nsid w:val="1CC9758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F1D4329"/>
    <w:multiLevelType w:val="hybridMultilevel"/>
    <w:tmpl w:val="7ACE8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371787"/>
    <w:multiLevelType w:val="hybridMultilevel"/>
    <w:tmpl w:val="B436E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0731A30"/>
    <w:multiLevelType w:val="multilevel"/>
    <w:tmpl w:val="A7AAB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11718C1"/>
    <w:multiLevelType w:val="hybridMultilevel"/>
    <w:tmpl w:val="997CA6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1AF683E"/>
    <w:multiLevelType w:val="hybridMultilevel"/>
    <w:tmpl w:val="C8FE3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B57171"/>
    <w:multiLevelType w:val="multilevel"/>
    <w:tmpl w:val="D9B0AFBC"/>
    <w:lvl w:ilvl="0">
      <w:start w:val="1"/>
      <w:numFmt w:val="lowerLetter"/>
      <w:lvlText w:val="%1."/>
      <w:lvlJc w:val="right"/>
      <w:pPr>
        <w:tabs>
          <w:tab w:val="num" w:pos="720"/>
        </w:tabs>
        <w:ind w:left="720" w:hanging="360"/>
      </w:pPr>
      <w:rPr>
        <w:rFonts w:asciiTheme="minorHAnsi" w:eastAsia="Times New Roman" w:hAnsiTheme="minorHAnsi" w:cstheme="minorHAnsi"/>
      </w:rPr>
    </w:lvl>
    <w:lvl w:ilvl="1">
      <w:start w:val="1"/>
      <w:numFmt w:val="bullet"/>
      <w:lvlText w:val=""/>
      <w:lvlJc w:val="left"/>
      <w:pPr>
        <w:tabs>
          <w:tab w:val="num" w:pos="1440"/>
        </w:tabs>
        <w:ind w:left="1440" w:hanging="360"/>
      </w:pPr>
      <w:rPr>
        <w:rFonts w:ascii="Wingdings" w:hAnsi="Wingdings" w:hint="default"/>
        <w:sz w:val="20"/>
      </w:rPr>
    </w:lvl>
    <w:lvl w:ilvl="2">
      <w:start w:val="10"/>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4C6685A"/>
    <w:multiLevelType w:val="multilevel"/>
    <w:tmpl w:val="2CFA02F2"/>
    <w:lvl w:ilvl="0">
      <w:start w:val="1"/>
      <w:numFmt w:val="lowerLetter"/>
      <w:lvlText w:val="%1."/>
      <w:lvlJc w:val="left"/>
      <w:pPr>
        <w:tabs>
          <w:tab w:val="num" w:pos="720"/>
        </w:tabs>
        <w:ind w:left="720" w:hanging="360"/>
      </w:pPr>
      <w:rPr>
        <w:rFonts w:asciiTheme="minorHAnsi" w:eastAsia="Times New Roman" w:hAnsiTheme="minorHAnsi" w:cstheme="minorHAnsi"/>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D234614"/>
    <w:multiLevelType w:val="hybridMultilevel"/>
    <w:tmpl w:val="86446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02A789E"/>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306358F"/>
    <w:multiLevelType w:val="hybridMultilevel"/>
    <w:tmpl w:val="B8BCA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3F7590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357F7FD8"/>
    <w:multiLevelType w:val="hybridMultilevel"/>
    <w:tmpl w:val="AF40A5E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5AC46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EA16589"/>
    <w:multiLevelType w:val="hybridMultilevel"/>
    <w:tmpl w:val="F17CC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EF08A9"/>
    <w:multiLevelType w:val="multilevel"/>
    <w:tmpl w:val="EAC2D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3414506"/>
    <w:multiLevelType w:val="hybridMultilevel"/>
    <w:tmpl w:val="8526A7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435A1C04"/>
    <w:multiLevelType w:val="hybridMultilevel"/>
    <w:tmpl w:val="E214D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954B29"/>
    <w:multiLevelType w:val="hybridMultilevel"/>
    <w:tmpl w:val="1632EF6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4BF16B9"/>
    <w:multiLevelType w:val="hybridMultilevel"/>
    <w:tmpl w:val="B8BA2E60"/>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9" w15:restartNumberingAfterBreak="0">
    <w:nsid w:val="47FD008C"/>
    <w:multiLevelType w:val="hybridMultilevel"/>
    <w:tmpl w:val="51FC7F8C"/>
    <w:lvl w:ilvl="0" w:tplc="04090011">
      <w:start w:val="1"/>
      <w:numFmt w:val="decimal"/>
      <w:lvlText w:val="%1)"/>
      <w:lvlJc w:val="left"/>
      <w:pPr>
        <w:ind w:left="807" w:hanging="360"/>
      </w:pPr>
    </w:lvl>
    <w:lvl w:ilvl="1" w:tplc="04090019" w:tentative="1">
      <w:start w:val="1"/>
      <w:numFmt w:val="lowerLetter"/>
      <w:lvlText w:val="%2."/>
      <w:lvlJc w:val="left"/>
      <w:pPr>
        <w:ind w:left="1527" w:hanging="360"/>
      </w:pPr>
    </w:lvl>
    <w:lvl w:ilvl="2" w:tplc="0409001B" w:tentative="1">
      <w:start w:val="1"/>
      <w:numFmt w:val="lowerRoman"/>
      <w:lvlText w:val="%3."/>
      <w:lvlJc w:val="right"/>
      <w:pPr>
        <w:ind w:left="2247" w:hanging="180"/>
      </w:pPr>
    </w:lvl>
    <w:lvl w:ilvl="3" w:tplc="0409000F" w:tentative="1">
      <w:start w:val="1"/>
      <w:numFmt w:val="decimal"/>
      <w:lvlText w:val="%4."/>
      <w:lvlJc w:val="left"/>
      <w:pPr>
        <w:ind w:left="2967" w:hanging="360"/>
      </w:pPr>
    </w:lvl>
    <w:lvl w:ilvl="4" w:tplc="04090019" w:tentative="1">
      <w:start w:val="1"/>
      <w:numFmt w:val="lowerLetter"/>
      <w:lvlText w:val="%5."/>
      <w:lvlJc w:val="left"/>
      <w:pPr>
        <w:ind w:left="3687" w:hanging="360"/>
      </w:pPr>
    </w:lvl>
    <w:lvl w:ilvl="5" w:tplc="0409001B" w:tentative="1">
      <w:start w:val="1"/>
      <w:numFmt w:val="lowerRoman"/>
      <w:lvlText w:val="%6."/>
      <w:lvlJc w:val="right"/>
      <w:pPr>
        <w:ind w:left="4407" w:hanging="180"/>
      </w:pPr>
    </w:lvl>
    <w:lvl w:ilvl="6" w:tplc="0409000F" w:tentative="1">
      <w:start w:val="1"/>
      <w:numFmt w:val="decimal"/>
      <w:lvlText w:val="%7."/>
      <w:lvlJc w:val="left"/>
      <w:pPr>
        <w:ind w:left="5127" w:hanging="360"/>
      </w:pPr>
    </w:lvl>
    <w:lvl w:ilvl="7" w:tplc="04090019" w:tentative="1">
      <w:start w:val="1"/>
      <w:numFmt w:val="lowerLetter"/>
      <w:lvlText w:val="%8."/>
      <w:lvlJc w:val="left"/>
      <w:pPr>
        <w:ind w:left="5847" w:hanging="360"/>
      </w:pPr>
    </w:lvl>
    <w:lvl w:ilvl="8" w:tplc="0409001B" w:tentative="1">
      <w:start w:val="1"/>
      <w:numFmt w:val="lowerRoman"/>
      <w:lvlText w:val="%9."/>
      <w:lvlJc w:val="right"/>
      <w:pPr>
        <w:ind w:left="6567" w:hanging="180"/>
      </w:pPr>
    </w:lvl>
  </w:abstractNum>
  <w:abstractNum w:abstractNumId="40" w15:restartNumberingAfterBreak="0">
    <w:nsid w:val="490B7F3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41" w15:restartNumberingAfterBreak="0">
    <w:nsid w:val="49CF4B71"/>
    <w:multiLevelType w:val="multilevel"/>
    <w:tmpl w:val="9B104F5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A340144"/>
    <w:multiLevelType w:val="hybridMultilevel"/>
    <w:tmpl w:val="751642DC"/>
    <w:lvl w:ilvl="0" w:tplc="0409000D">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3" w15:restartNumberingAfterBreak="0">
    <w:nsid w:val="4CA75840"/>
    <w:multiLevelType w:val="hybridMultilevel"/>
    <w:tmpl w:val="4D985A18"/>
    <w:lvl w:ilvl="0" w:tplc="0409000D">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4" w15:restartNumberingAfterBreak="0">
    <w:nsid w:val="4E502A9B"/>
    <w:multiLevelType w:val="hybridMultilevel"/>
    <w:tmpl w:val="522A927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755E79"/>
    <w:multiLevelType w:val="hybridMultilevel"/>
    <w:tmpl w:val="1EEE1186"/>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04090019">
      <w:start w:val="1"/>
      <w:numFmt w:val="lowerLetter"/>
      <w:lvlText w:val="%3."/>
      <w:lvlJc w:val="left"/>
      <w:pPr>
        <w:tabs>
          <w:tab w:val="num" w:pos="2340"/>
        </w:tabs>
        <w:ind w:left="2340" w:hanging="360"/>
      </w:pPr>
      <w:rPr>
        <w:rFonts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6" w15:restartNumberingAfterBreak="0">
    <w:nsid w:val="508547C4"/>
    <w:multiLevelType w:val="hybridMultilevel"/>
    <w:tmpl w:val="53E633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1212D3E"/>
    <w:multiLevelType w:val="hybridMultilevel"/>
    <w:tmpl w:val="E0BE70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353574F"/>
    <w:multiLevelType w:val="hybridMultilevel"/>
    <w:tmpl w:val="6AE676C8"/>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C20860F0">
      <w:start w:val="1"/>
      <w:numFmt w:val="bullet"/>
      <w:lvlText w:val=""/>
      <w:lvlJc w:val="left"/>
      <w:pPr>
        <w:tabs>
          <w:tab w:val="num" w:pos="1364"/>
        </w:tabs>
        <w:ind w:left="1364" w:hanging="284"/>
      </w:pPr>
      <w:rPr>
        <w:rFonts w:ascii="Symbol" w:hAnsi="Symbol" w:hint="default"/>
        <w:b w:val="0"/>
        <w:i w:val="0"/>
        <w:sz w:val="20"/>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479685D"/>
    <w:multiLevelType w:val="hybridMultilevel"/>
    <w:tmpl w:val="F36AA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7A1E84"/>
    <w:multiLevelType w:val="hybridMultilevel"/>
    <w:tmpl w:val="B2B08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5B1911A8"/>
    <w:multiLevelType w:val="multilevel"/>
    <w:tmpl w:val="FF643800"/>
    <w:lvl w:ilvl="0">
      <w:start w:val="5"/>
      <w:numFmt w:val="decimal"/>
      <w:lvlText w:val="%1."/>
      <w:lvlJc w:val="left"/>
      <w:pPr>
        <w:ind w:left="360" w:hanging="360"/>
      </w:pPr>
      <w:rPr>
        <w:rFonts w:hint="default"/>
        <w:b/>
      </w:rPr>
    </w:lvl>
    <w:lvl w:ilvl="1">
      <w:start w:val="1"/>
      <w:numFmt w:val="decimal"/>
      <w:lvlText w:val="%1.%2."/>
      <w:lvlJc w:val="left"/>
      <w:pPr>
        <w:ind w:left="1152" w:hanging="360"/>
      </w:pPr>
      <w:rPr>
        <w:rFonts w:hint="default"/>
        <w:b/>
      </w:rPr>
    </w:lvl>
    <w:lvl w:ilvl="2">
      <w:start w:val="1"/>
      <w:numFmt w:val="decimal"/>
      <w:lvlText w:val="%1.%2.%3."/>
      <w:lvlJc w:val="left"/>
      <w:pPr>
        <w:ind w:left="2304" w:hanging="720"/>
      </w:pPr>
      <w:rPr>
        <w:rFonts w:hint="default"/>
        <w:b/>
      </w:rPr>
    </w:lvl>
    <w:lvl w:ilvl="3">
      <w:start w:val="1"/>
      <w:numFmt w:val="decimal"/>
      <w:lvlText w:val="%1.%2.%3.%4."/>
      <w:lvlJc w:val="left"/>
      <w:pPr>
        <w:ind w:left="3096" w:hanging="720"/>
      </w:pPr>
      <w:rPr>
        <w:rFonts w:hint="default"/>
        <w:b/>
      </w:rPr>
    </w:lvl>
    <w:lvl w:ilvl="4">
      <w:start w:val="1"/>
      <w:numFmt w:val="decimal"/>
      <w:lvlText w:val="%1.%2.%3.%4.%5."/>
      <w:lvlJc w:val="left"/>
      <w:pPr>
        <w:ind w:left="4248" w:hanging="1080"/>
      </w:pPr>
      <w:rPr>
        <w:rFonts w:hint="default"/>
        <w:b/>
      </w:rPr>
    </w:lvl>
    <w:lvl w:ilvl="5">
      <w:start w:val="1"/>
      <w:numFmt w:val="decimal"/>
      <w:lvlText w:val="%1.%2.%3.%4.%5.%6."/>
      <w:lvlJc w:val="left"/>
      <w:pPr>
        <w:ind w:left="5040" w:hanging="1080"/>
      </w:pPr>
      <w:rPr>
        <w:rFonts w:hint="default"/>
        <w:b/>
      </w:rPr>
    </w:lvl>
    <w:lvl w:ilvl="6">
      <w:start w:val="1"/>
      <w:numFmt w:val="decimal"/>
      <w:lvlText w:val="%1.%2.%3.%4.%5.%6.%7."/>
      <w:lvlJc w:val="left"/>
      <w:pPr>
        <w:ind w:left="6192" w:hanging="1440"/>
      </w:pPr>
      <w:rPr>
        <w:rFonts w:hint="default"/>
        <w:b/>
      </w:rPr>
    </w:lvl>
    <w:lvl w:ilvl="7">
      <w:start w:val="1"/>
      <w:numFmt w:val="decimal"/>
      <w:lvlText w:val="%1.%2.%3.%4.%5.%6.%7.%8."/>
      <w:lvlJc w:val="left"/>
      <w:pPr>
        <w:ind w:left="6984" w:hanging="1440"/>
      </w:pPr>
      <w:rPr>
        <w:rFonts w:hint="default"/>
        <w:b/>
      </w:rPr>
    </w:lvl>
    <w:lvl w:ilvl="8">
      <w:start w:val="1"/>
      <w:numFmt w:val="decimal"/>
      <w:lvlText w:val="%1.%2.%3.%4.%5.%6.%7.%8.%9."/>
      <w:lvlJc w:val="left"/>
      <w:pPr>
        <w:ind w:left="8136" w:hanging="1800"/>
      </w:pPr>
      <w:rPr>
        <w:rFonts w:hint="default"/>
        <w:b/>
      </w:rPr>
    </w:lvl>
  </w:abstractNum>
  <w:abstractNum w:abstractNumId="52" w15:restartNumberingAfterBreak="0">
    <w:nsid w:val="61E13CB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642C3E7F"/>
    <w:multiLevelType w:val="hybridMultilevel"/>
    <w:tmpl w:val="85929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6FE6E21"/>
    <w:multiLevelType w:val="multilevel"/>
    <w:tmpl w:val="626C1E78"/>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AD421E2"/>
    <w:multiLevelType w:val="multilevel"/>
    <w:tmpl w:val="3F7833DE"/>
    <w:lvl w:ilvl="0">
      <w:start w:val="6"/>
      <w:numFmt w:val="decimal"/>
      <w:lvlText w:val="%1."/>
      <w:lvlJc w:val="left"/>
      <w:pPr>
        <w:ind w:left="360" w:hanging="360"/>
      </w:pPr>
      <w:rPr>
        <w:rFonts w:hint="default"/>
      </w:rPr>
    </w:lvl>
    <w:lvl w:ilvl="1">
      <w:start w:val="1"/>
      <w:numFmt w:val="decimal"/>
      <w:lvlText w:val="%1.%2."/>
      <w:lvlJc w:val="left"/>
      <w:pPr>
        <w:ind w:left="1080" w:hanging="360"/>
      </w:pPr>
      <w:rPr>
        <w:rFonts w:asciiTheme="minorHAnsi" w:hAnsiTheme="minorHAnsi" w:cstheme="minorHAnsi" w:hint="default"/>
        <w:b/>
        <w:color w:val="auto"/>
        <w:sz w:val="22"/>
        <w:szCs w:val="22"/>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56" w15:restartNumberingAfterBreak="0">
    <w:nsid w:val="6BDC26E3"/>
    <w:multiLevelType w:val="hybridMultilevel"/>
    <w:tmpl w:val="03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D4E2819"/>
    <w:multiLevelType w:val="hybridMultilevel"/>
    <w:tmpl w:val="03DEA73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6E1A2F41"/>
    <w:multiLevelType w:val="multilevel"/>
    <w:tmpl w:val="2CFA02F2"/>
    <w:lvl w:ilvl="0">
      <w:start w:val="1"/>
      <w:numFmt w:val="lowerLetter"/>
      <w:lvlText w:val="%1."/>
      <w:lvlJc w:val="left"/>
      <w:pPr>
        <w:tabs>
          <w:tab w:val="num" w:pos="720"/>
        </w:tabs>
        <w:ind w:left="720" w:hanging="360"/>
      </w:pPr>
      <w:rPr>
        <w:rFonts w:asciiTheme="minorHAnsi" w:eastAsia="Times New Roman" w:hAnsiTheme="minorHAnsi" w:cstheme="minorHAnsi"/>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F6D6F52"/>
    <w:multiLevelType w:val="hybridMultilevel"/>
    <w:tmpl w:val="D9565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1E40CF6"/>
    <w:multiLevelType w:val="hybridMultilevel"/>
    <w:tmpl w:val="D2825446"/>
    <w:lvl w:ilvl="0" w:tplc="03AE8402">
      <w:start w:val="1"/>
      <w:numFmt w:val="lowerLetter"/>
      <w:lvlText w:val="%1."/>
      <w:lvlJc w:val="right"/>
      <w:pPr>
        <w:ind w:left="1440" w:hanging="720"/>
      </w:pPr>
      <w:rPr>
        <w:rFonts w:asciiTheme="minorHAnsi" w:eastAsia="Times New Roman" w:hAnsiTheme="minorHAnsi" w:cstheme="minorHAnsi"/>
      </w:rPr>
    </w:lvl>
    <w:lvl w:ilvl="1" w:tplc="0409000D">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75D12BB4"/>
    <w:multiLevelType w:val="hybridMultilevel"/>
    <w:tmpl w:val="88164ED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2" w15:restartNumberingAfterBreak="0">
    <w:nsid w:val="76FB5177"/>
    <w:multiLevelType w:val="multilevel"/>
    <w:tmpl w:val="148E0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8437CE6"/>
    <w:multiLevelType w:val="multilevel"/>
    <w:tmpl w:val="AB346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C8E3141"/>
    <w:multiLevelType w:val="hybridMultilevel"/>
    <w:tmpl w:val="E55A639A"/>
    <w:lvl w:ilvl="0" w:tplc="5EFC7A44">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7CE24F2E"/>
    <w:multiLevelType w:val="hybridMultilevel"/>
    <w:tmpl w:val="C742C1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E9C7E1D"/>
    <w:multiLevelType w:val="hybridMultilevel"/>
    <w:tmpl w:val="C19C2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48"/>
  </w:num>
  <w:num w:numId="4">
    <w:abstractNumId w:val="40"/>
  </w:num>
  <w:num w:numId="5">
    <w:abstractNumId w:val="50"/>
  </w:num>
  <w:num w:numId="6">
    <w:abstractNumId w:val="1"/>
  </w:num>
  <w:num w:numId="7">
    <w:abstractNumId w:val="0"/>
  </w:num>
  <w:num w:numId="8">
    <w:abstractNumId w:val="45"/>
  </w:num>
  <w:num w:numId="9">
    <w:abstractNumId w:val="11"/>
  </w:num>
  <w:num w:numId="10">
    <w:abstractNumId w:val="16"/>
  </w:num>
  <w:num w:numId="11">
    <w:abstractNumId w:val="4"/>
  </w:num>
  <w:num w:numId="12">
    <w:abstractNumId w:val="57"/>
  </w:num>
  <w:num w:numId="13">
    <w:abstractNumId w:val="51"/>
  </w:num>
  <w:num w:numId="14">
    <w:abstractNumId w:val="46"/>
  </w:num>
  <w:num w:numId="15">
    <w:abstractNumId w:val="20"/>
  </w:num>
  <w:num w:numId="16">
    <w:abstractNumId w:val="9"/>
  </w:num>
  <w:num w:numId="17">
    <w:abstractNumId w:val="8"/>
  </w:num>
  <w:num w:numId="18">
    <w:abstractNumId w:val="7"/>
  </w:num>
  <w:num w:numId="19">
    <w:abstractNumId w:val="49"/>
  </w:num>
  <w:num w:numId="20">
    <w:abstractNumId w:val="33"/>
  </w:num>
  <w:num w:numId="21">
    <w:abstractNumId w:val="56"/>
  </w:num>
  <w:num w:numId="22">
    <w:abstractNumId w:val="3"/>
  </w:num>
  <w:num w:numId="23">
    <w:abstractNumId w:val="59"/>
  </w:num>
  <w:num w:numId="24">
    <w:abstractNumId w:val="53"/>
  </w:num>
  <w:num w:numId="25">
    <w:abstractNumId w:val="29"/>
  </w:num>
  <w:num w:numId="26">
    <w:abstractNumId w:val="31"/>
  </w:num>
  <w:num w:numId="27">
    <w:abstractNumId w:val="23"/>
  </w:num>
  <w:num w:numId="28">
    <w:abstractNumId w:val="10"/>
  </w:num>
  <w:num w:numId="29">
    <w:abstractNumId w:val="41"/>
  </w:num>
  <w:num w:numId="30">
    <w:abstractNumId w:val="27"/>
  </w:num>
  <w:num w:numId="31">
    <w:abstractNumId w:val="12"/>
  </w:num>
  <w:num w:numId="32">
    <w:abstractNumId w:val="36"/>
  </w:num>
  <w:num w:numId="33">
    <w:abstractNumId w:val="30"/>
  </w:num>
  <w:num w:numId="34">
    <w:abstractNumId w:val="52"/>
  </w:num>
  <w:num w:numId="35">
    <w:abstractNumId w:val="17"/>
  </w:num>
  <w:num w:numId="36">
    <w:abstractNumId w:val="2"/>
  </w:num>
  <w:num w:numId="37">
    <w:abstractNumId w:val="44"/>
  </w:num>
  <w:num w:numId="38">
    <w:abstractNumId w:val="39"/>
  </w:num>
  <w:num w:numId="39">
    <w:abstractNumId w:val="65"/>
  </w:num>
  <w:num w:numId="40">
    <w:abstractNumId w:val="34"/>
  </w:num>
  <w:num w:numId="41">
    <w:abstractNumId w:val="63"/>
  </w:num>
  <w:num w:numId="42">
    <w:abstractNumId w:val="58"/>
  </w:num>
  <w:num w:numId="43">
    <w:abstractNumId w:val="54"/>
  </w:num>
  <w:num w:numId="44">
    <w:abstractNumId w:val="25"/>
  </w:num>
  <w:num w:numId="45">
    <w:abstractNumId w:val="13"/>
  </w:num>
  <w:num w:numId="46">
    <w:abstractNumId w:val="60"/>
  </w:num>
  <w:num w:numId="47">
    <w:abstractNumId w:val="43"/>
  </w:num>
  <w:num w:numId="48">
    <w:abstractNumId w:val="42"/>
  </w:num>
  <w:num w:numId="49">
    <w:abstractNumId w:val="37"/>
  </w:num>
  <w:num w:numId="50">
    <w:abstractNumId w:val="38"/>
  </w:num>
  <w:num w:numId="51">
    <w:abstractNumId w:val="61"/>
  </w:num>
  <w:num w:numId="52">
    <w:abstractNumId w:val="28"/>
  </w:num>
  <w:num w:numId="53">
    <w:abstractNumId w:val="14"/>
  </w:num>
  <w:num w:numId="54">
    <w:abstractNumId w:val="62"/>
  </w:num>
  <w:num w:numId="55">
    <w:abstractNumId w:val="66"/>
  </w:num>
  <w:num w:numId="56">
    <w:abstractNumId w:val="6"/>
  </w:num>
  <w:num w:numId="57">
    <w:abstractNumId w:val="64"/>
  </w:num>
  <w:num w:numId="58">
    <w:abstractNumId w:val="47"/>
  </w:num>
  <w:num w:numId="59">
    <w:abstractNumId w:val="32"/>
  </w:num>
  <w:num w:numId="60">
    <w:abstractNumId w:val="19"/>
  </w:num>
  <w:num w:numId="61">
    <w:abstractNumId w:val="22"/>
  </w:num>
  <w:num w:numId="62">
    <w:abstractNumId w:val="18"/>
  </w:num>
  <w:num w:numId="63">
    <w:abstractNumId w:val="21"/>
  </w:num>
  <w:num w:numId="64">
    <w:abstractNumId w:val="24"/>
  </w:num>
  <w:num w:numId="65">
    <w:abstractNumId w:val="55"/>
  </w:num>
  <w:num w:numId="66">
    <w:abstractNumId w:val="35"/>
  </w:num>
  <w:num w:numId="67">
    <w:abstractNumId w:val="2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activeWritingStyle w:appName="MSWord" w:lang="fr-FR"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10A26"/>
    <w:rsid w:val="00012B80"/>
    <w:rsid w:val="00016D5B"/>
    <w:rsid w:val="000227CF"/>
    <w:rsid w:val="00023D47"/>
    <w:rsid w:val="00030FE2"/>
    <w:rsid w:val="00037CCF"/>
    <w:rsid w:val="00040677"/>
    <w:rsid w:val="00043041"/>
    <w:rsid w:val="0005150B"/>
    <w:rsid w:val="00052F5D"/>
    <w:rsid w:val="00055547"/>
    <w:rsid w:val="00060146"/>
    <w:rsid w:val="000630CD"/>
    <w:rsid w:val="0006736C"/>
    <w:rsid w:val="00067734"/>
    <w:rsid w:val="00067A36"/>
    <w:rsid w:val="0007063D"/>
    <w:rsid w:val="00074E17"/>
    <w:rsid w:val="00080B29"/>
    <w:rsid w:val="00081E5A"/>
    <w:rsid w:val="000936DE"/>
    <w:rsid w:val="000942EE"/>
    <w:rsid w:val="0009628C"/>
    <w:rsid w:val="0009680B"/>
    <w:rsid w:val="000972A8"/>
    <w:rsid w:val="000B23F1"/>
    <w:rsid w:val="000B5012"/>
    <w:rsid w:val="000B64A8"/>
    <w:rsid w:val="000B7D24"/>
    <w:rsid w:val="000B7F99"/>
    <w:rsid w:val="000C38CD"/>
    <w:rsid w:val="000D0C1B"/>
    <w:rsid w:val="000E3B81"/>
    <w:rsid w:val="000E75D7"/>
    <w:rsid w:val="0010576D"/>
    <w:rsid w:val="0010646A"/>
    <w:rsid w:val="001133D5"/>
    <w:rsid w:val="001163BB"/>
    <w:rsid w:val="001301AA"/>
    <w:rsid w:val="001343FC"/>
    <w:rsid w:val="001359FB"/>
    <w:rsid w:val="00135AF5"/>
    <w:rsid w:val="00140BE8"/>
    <w:rsid w:val="001441C8"/>
    <w:rsid w:val="0014577F"/>
    <w:rsid w:val="00161C54"/>
    <w:rsid w:val="0016429A"/>
    <w:rsid w:val="0017140E"/>
    <w:rsid w:val="0017742A"/>
    <w:rsid w:val="00181B27"/>
    <w:rsid w:val="00182325"/>
    <w:rsid w:val="001861DC"/>
    <w:rsid w:val="0018728A"/>
    <w:rsid w:val="00187AD4"/>
    <w:rsid w:val="001927C4"/>
    <w:rsid w:val="0019451A"/>
    <w:rsid w:val="00194C79"/>
    <w:rsid w:val="001A00B1"/>
    <w:rsid w:val="001A1B09"/>
    <w:rsid w:val="001A29FD"/>
    <w:rsid w:val="001B7333"/>
    <w:rsid w:val="001C4EE8"/>
    <w:rsid w:val="001C534A"/>
    <w:rsid w:val="001C6D6C"/>
    <w:rsid w:val="001D27F6"/>
    <w:rsid w:val="001D2866"/>
    <w:rsid w:val="001D6119"/>
    <w:rsid w:val="001E5C37"/>
    <w:rsid w:val="001E5EB8"/>
    <w:rsid w:val="001E60B1"/>
    <w:rsid w:val="001E6E76"/>
    <w:rsid w:val="001F7D46"/>
    <w:rsid w:val="001F7DA2"/>
    <w:rsid w:val="002023D9"/>
    <w:rsid w:val="0020249E"/>
    <w:rsid w:val="00220D1A"/>
    <w:rsid w:val="0022379C"/>
    <w:rsid w:val="00225A55"/>
    <w:rsid w:val="002463DE"/>
    <w:rsid w:val="00257A40"/>
    <w:rsid w:val="00257AA9"/>
    <w:rsid w:val="00261EB0"/>
    <w:rsid w:val="00264719"/>
    <w:rsid w:val="00281B2F"/>
    <w:rsid w:val="00283E74"/>
    <w:rsid w:val="00290C5C"/>
    <w:rsid w:val="00292DA8"/>
    <w:rsid w:val="002A03E2"/>
    <w:rsid w:val="002A361E"/>
    <w:rsid w:val="002A731A"/>
    <w:rsid w:val="002A7B0D"/>
    <w:rsid w:val="002B55DC"/>
    <w:rsid w:val="002B5C36"/>
    <w:rsid w:val="002B6697"/>
    <w:rsid w:val="002C2D52"/>
    <w:rsid w:val="002C6EDB"/>
    <w:rsid w:val="002D45E0"/>
    <w:rsid w:val="002D64BE"/>
    <w:rsid w:val="002E2558"/>
    <w:rsid w:val="002F2138"/>
    <w:rsid w:val="002F56B7"/>
    <w:rsid w:val="003003AE"/>
    <w:rsid w:val="00304DFC"/>
    <w:rsid w:val="00305681"/>
    <w:rsid w:val="00310E66"/>
    <w:rsid w:val="00310F15"/>
    <w:rsid w:val="00320ED4"/>
    <w:rsid w:val="00331D75"/>
    <w:rsid w:val="0033316A"/>
    <w:rsid w:val="00342D93"/>
    <w:rsid w:val="00344712"/>
    <w:rsid w:val="00355785"/>
    <w:rsid w:val="0035719D"/>
    <w:rsid w:val="003603CE"/>
    <w:rsid w:val="00361C7F"/>
    <w:rsid w:val="00361E2D"/>
    <w:rsid w:val="0036493B"/>
    <w:rsid w:val="0036607B"/>
    <w:rsid w:val="00373D7B"/>
    <w:rsid w:val="00374450"/>
    <w:rsid w:val="00375328"/>
    <w:rsid w:val="00382FE5"/>
    <w:rsid w:val="003840A6"/>
    <w:rsid w:val="003869DD"/>
    <w:rsid w:val="00386C45"/>
    <w:rsid w:val="00390C30"/>
    <w:rsid w:val="00396EE0"/>
    <w:rsid w:val="003A0700"/>
    <w:rsid w:val="003A7185"/>
    <w:rsid w:val="003A7507"/>
    <w:rsid w:val="003B0F96"/>
    <w:rsid w:val="003B79B7"/>
    <w:rsid w:val="003E2A86"/>
    <w:rsid w:val="003E2D78"/>
    <w:rsid w:val="003E772C"/>
    <w:rsid w:val="003F3FD4"/>
    <w:rsid w:val="0041571A"/>
    <w:rsid w:val="004252AC"/>
    <w:rsid w:val="0042628A"/>
    <w:rsid w:val="00456860"/>
    <w:rsid w:val="00456F91"/>
    <w:rsid w:val="0047117E"/>
    <w:rsid w:val="00475709"/>
    <w:rsid w:val="00483E58"/>
    <w:rsid w:val="0049298A"/>
    <w:rsid w:val="004A529D"/>
    <w:rsid w:val="004B27A3"/>
    <w:rsid w:val="004B324E"/>
    <w:rsid w:val="004B4BEA"/>
    <w:rsid w:val="004B4F74"/>
    <w:rsid w:val="004B5A9A"/>
    <w:rsid w:val="004B73C3"/>
    <w:rsid w:val="004B7D32"/>
    <w:rsid w:val="004C1D0E"/>
    <w:rsid w:val="004C1F27"/>
    <w:rsid w:val="004D28C2"/>
    <w:rsid w:val="004D4894"/>
    <w:rsid w:val="004D54BE"/>
    <w:rsid w:val="004F0DD7"/>
    <w:rsid w:val="004F3CAF"/>
    <w:rsid w:val="004F5073"/>
    <w:rsid w:val="004F777D"/>
    <w:rsid w:val="00504682"/>
    <w:rsid w:val="00507664"/>
    <w:rsid w:val="00510D07"/>
    <w:rsid w:val="00512A3B"/>
    <w:rsid w:val="00516487"/>
    <w:rsid w:val="00523026"/>
    <w:rsid w:val="00527F33"/>
    <w:rsid w:val="005300A0"/>
    <w:rsid w:val="00531647"/>
    <w:rsid w:val="0053195C"/>
    <w:rsid w:val="00534590"/>
    <w:rsid w:val="005362A7"/>
    <w:rsid w:val="005433DB"/>
    <w:rsid w:val="00544DBE"/>
    <w:rsid w:val="005543AC"/>
    <w:rsid w:val="005568BE"/>
    <w:rsid w:val="00561408"/>
    <w:rsid w:val="005640DD"/>
    <w:rsid w:val="00566B92"/>
    <w:rsid w:val="00570273"/>
    <w:rsid w:val="005705AC"/>
    <w:rsid w:val="00572A2F"/>
    <w:rsid w:val="00573F5D"/>
    <w:rsid w:val="00580E51"/>
    <w:rsid w:val="00582841"/>
    <w:rsid w:val="00582DF4"/>
    <w:rsid w:val="005845FC"/>
    <w:rsid w:val="00594070"/>
    <w:rsid w:val="00595797"/>
    <w:rsid w:val="005A0EBB"/>
    <w:rsid w:val="005B3E28"/>
    <w:rsid w:val="005C0011"/>
    <w:rsid w:val="005C0BC2"/>
    <w:rsid w:val="005C1113"/>
    <w:rsid w:val="005D7CC6"/>
    <w:rsid w:val="005E0B9C"/>
    <w:rsid w:val="005E242C"/>
    <w:rsid w:val="005F5057"/>
    <w:rsid w:val="005F5C11"/>
    <w:rsid w:val="00600B22"/>
    <w:rsid w:val="0060689C"/>
    <w:rsid w:val="00606D3A"/>
    <w:rsid w:val="00612D61"/>
    <w:rsid w:val="00626EDA"/>
    <w:rsid w:val="00631124"/>
    <w:rsid w:val="0063452E"/>
    <w:rsid w:val="00643312"/>
    <w:rsid w:val="00646B5E"/>
    <w:rsid w:val="00653BFE"/>
    <w:rsid w:val="00663A58"/>
    <w:rsid w:val="00671483"/>
    <w:rsid w:val="00671507"/>
    <w:rsid w:val="006760B5"/>
    <w:rsid w:val="006915E8"/>
    <w:rsid w:val="006917A7"/>
    <w:rsid w:val="006A32C1"/>
    <w:rsid w:val="006B4815"/>
    <w:rsid w:val="006B565D"/>
    <w:rsid w:val="006B5831"/>
    <w:rsid w:val="006C2990"/>
    <w:rsid w:val="006C53A4"/>
    <w:rsid w:val="006D0316"/>
    <w:rsid w:val="006D0357"/>
    <w:rsid w:val="006D53E3"/>
    <w:rsid w:val="006D71C7"/>
    <w:rsid w:val="006E6353"/>
    <w:rsid w:val="006F2A02"/>
    <w:rsid w:val="00705BE1"/>
    <w:rsid w:val="00720707"/>
    <w:rsid w:val="007221B0"/>
    <w:rsid w:val="007225FA"/>
    <w:rsid w:val="00724D6B"/>
    <w:rsid w:val="00725A3A"/>
    <w:rsid w:val="0074034D"/>
    <w:rsid w:val="0074075A"/>
    <w:rsid w:val="00752A4B"/>
    <w:rsid w:val="0076086D"/>
    <w:rsid w:val="0076221F"/>
    <w:rsid w:val="007648E0"/>
    <w:rsid w:val="00764AD5"/>
    <w:rsid w:val="0076595C"/>
    <w:rsid w:val="00770557"/>
    <w:rsid w:val="00777EC5"/>
    <w:rsid w:val="00781C92"/>
    <w:rsid w:val="0078270B"/>
    <w:rsid w:val="00787C4D"/>
    <w:rsid w:val="007A324A"/>
    <w:rsid w:val="007A6627"/>
    <w:rsid w:val="007A68E0"/>
    <w:rsid w:val="007A6963"/>
    <w:rsid w:val="007A78AB"/>
    <w:rsid w:val="007B06DE"/>
    <w:rsid w:val="007B178D"/>
    <w:rsid w:val="007B7543"/>
    <w:rsid w:val="007C5930"/>
    <w:rsid w:val="007C5E84"/>
    <w:rsid w:val="007D1885"/>
    <w:rsid w:val="007E2617"/>
    <w:rsid w:val="007E2C68"/>
    <w:rsid w:val="007E3BA6"/>
    <w:rsid w:val="007F0F0E"/>
    <w:rsid w:val="007F1763"/>
    <w:rsid w:val="00802FB2"/>
    <w:rsid w:val="00807BE1"/>
    <w:rsid w:val="00811A93"/>
    <w:rsid w:val="00811B23"/>
    <w:rsid w:val="00816671"/>
    <w:rsid w:val="0082237B"/>
    <w:rsid w:val="00826321"/>
    <w:rsid w:val="00832BE3"/>
    <w:rsid w:val="008340A8"/>
    <w:rsid w:val="00840F3F"/>
    <w:rsid w:val="00851ADF"/>
    <w:rsid w:val="008570BD"/>
    <w:rsid w:val="00861094"/>
    <w:rsid w:val="00862471"/>
    <w:rsid w:val="008752B1"/>
    <w:rsid w:val="00876C2F"/>
    <w:rsid w:val="008904E9"/>
    <w:rsid w:val="00894FD8"/>
    <w:rsid w:val="00895B98"/>
    <w:rsid w:val="008A109E"/>
    <w:rsid w:val="008A1BC0"/>
    <w:rsid w:val="008A3A79"/>
    <w:rsid w:val="008A59C4"/>
    <w:rsid w:val="008A61FE"/>
    <w:rsid w:val="008A7E71"/>
    <w:rsid w:val="008B2668"/>
    <w:rsid w:val="008B3831"/>
    <w:rsid w:val="008B4C74"/>
    <w:rsid w:val="008B52EB"/>
    <w:rsid w:val="008B5A29"/>
    <w:rsid w:val="008C0578"/>
    <w:rsid w:val="008D2562"/>
    <w:rsid w:val="008D5785"/>
    <w:rsid w:val="008E2E66"/>
    <w:rsid w:val="008E7E3F"/>
    <w:rsid w:val="008F436C"/>
    <w:rsid w:val="008F5EE2"/>
    <w:rsid w:val="008F6E2C"/>
    <w:rsid w:val="0090138E"/>
    <w:rsid w:val="0090211D"/>
    <w:rsid w:val="00903218"/>
    <w:rsid w:val="00906B81"/>
    <w:rsid w:val="00911946"/>
    <w:rsid w:val="0091201F"/>
    <w:rsid w:val="00915C2D"/>
    <w:rsid w:val="009236DE"/>
    <w:rsid w:val="00925D18"/>
    <w:rsid w:val="00932C58"/>
    <w:rsid w:val="00932E04"/>
    <w:rsid w:val="00934199"/>
    <w:rsid w:val="009417B8"/>
    <w:rsid w:val="0094211D"/>
    <w:rsid w:val="00942BF2"/>
    <w:rsid w:val="00942CF9"/>
    <w:rsid w:val="00943300"/>
    <w:rsid w:val="009505C3"/>
    <w:rsid w:val="00951CFB"/>
    <w:rsid w:val="009649DE"/>
    <w:rsid w:val="00965444"/>
    <w:rsid w:val="009724D1"/>
    <w:rsid w:val="00972757"/>
    <w:rsid w:val="009758EA"/>
    <w:rsid w:val="00982C5C"/>
    <w:rsid w:val="00982D83"/>
    <w:rsid w:val="0098363F"/>
    <w:rsid w:val="00983FF0"/>
    <w:rsid w:val="00990DE4"/>
    <w:rsid w:val="00996A10"/>
    <w:rsid w:val="009A0825"/>
    <w:rsid w:val="009A3709"/>
    <w:rsid w:val="009A38B1"/>
    <w:rsid w:val="009A64BB"/>
    <w:rsid w:val="009B61FF"/>
    <w:rsid w:val="009D6EC9"/>
    <w:rsid w:val="009E7A47"/>
    <w:rsid w:val="009F29F4"/>
    <w:rsid w:val="00A014D5"/>
    <w:rsid w:val="00A07668"/>
    <w:rsid w:val="00A10213"/>
    <w:rsid w:val="00A14686"/>
    <w:rsid w:val="00A211B9"/>
    <w:rsid w:val="00A21B0C"/>
    <w:rsid w:val="00A21DBF"/>
    <w:rsid w:val="00A25884"/>
    <w:rsid w:val="00A25CED"/>
    <w:rsid w:val="00A40DDD"/>
    <w:rsid w:val="00A475DB"/>
    <w:rsid w:val="00A549E0"/>
    <w:rsid w:val="00A60925"/>
    <w:rsid w:val="00A62141"/>
    <w:rsid w:val="00A671D9"/>
    <w:rsid w:val="00A67B64"/>
    <w:rsid w:val="00A73EF3"/>
    <w:rsid w:val="00A74723"/>
    <w:rsid w:val="00A84C5B"/>
    <w:rsid w:val="00A94AFE"/>
    <w:rsid w:val="00AA3D25"/>
    <w:rsid w:val="00AC0DEF"/>
    <w:rsid w:val="00AC24D5"/>
    <w:rsid w:val="00AC26E5"/>
    <w:rsid w:val="00AC47A6"/>
    <w:rsid w:val="00AD6DA8"/>
    <w:rsid w:val="00AD7027"/>
    <w:rsid w:val="00AE410D"/>
    <w:rsid w:val="00AE6A01"/>
    <w:rsid w:val="00AF182F"/>
    <w:rsid w:val="00AF1C79"/>
    <w:rsid w:val="00AF24A3"/>
    <w:rsid w:val="00AF63C1"/>
    <w:rsid w:val="00AF703C"/>
    <w:rsid w:val="00B02F58"/>
    <w:rsid w:val="00B042A3"/>
    <w:rsid w:val="00B14F1A"/>
    <w:rsid w:val="00B16794"/>
    <w:rsid w:val="00B16ED1"/>
    <w:rsid w:val="00B171B0"/>
    <w:rsid w:val="00B17AE2"/>
    <w:rsid w:val="00B221EE"/>
    <w:rsid w:val="00B24880"/>
    <w:rsid w:val="00B253F6"/>
    <w:rsid w:val="00B27244"/>
    <w:rsid w:val="00B273CE"/>
    <w:rsid w:val="00B32E29"/>
    <w:rsid w:val="00B37501"/>
    <w:rsid w:val="00B40E67"/>
    <w:rsid w:val="00B41494"/>
    <w:rsid w:val="00B42C0A"/>
    <w:rsid w:val="00B45093"/>
    <w:rsid w:val="00B4707E"/>
    <w:rsid w:val="00B57214"/>
    <w:rsid w:val="00B57243"/>
    <w:rsid w:val="00B63A59"/>
    <w:rsid w:val="00B63DCD"/>
    <w:rsid w:val="00B64DF6"/>
    <w:rsid w:val="00B64E1D"/>
    <w:rsid w:val="00B66BE6"/>
    <w:rsid w:val="00B6757B"/>
    <w:rsid w:val="00B800B0"/>
    <w:rsid w:val="00B81782"/>
    <w:rsid w:val="00BB0137"/>
    <w:rsid w:val="00BB29B0"/>
    <w:rsid w:val="00BC486D"/>
    <w:rsid w:val="00BC7397"/>
    <w:rsid w:val="00BD3051"/>
    <w:rsid w:val="00BD7CF0"/>
    <w:rsid w:val="00BE065F"/>
    <w:rsid w:val="00BE73A8"/>
    <w:rsid w:val="00BF1DCD"/>
    <w:rsid w:val="00C027E1"/>
    <w:rsid w:val="00C04448"/>
    <w:rsid w:val="00C15939"/>
    <w:rsid w:val="00C21B08"/>
    <w:rsid w:val="00C227A7"/>
    <w:rsid w:val="00C2325C"/>
    <w:rsid w:val="00C23554"/>
    <w:rsid w:val="00C24735"/>
    <w:rsid w:val="00C37578"/>
    <w:rsid w:val="00C41B22"/>
    <w:rsid w:val="00C47B21"/>
    <w:rsid w:val="00C50B96"/>
    <w:rsid w:val="00C558B8"/>
    <w:rsid w:val="00C56AB3"/>
    <w:rsid w:val="00C62352"/>
    <w:rsid w:val="00C7211B"/>
    <w:rsid w:val="00C74FA7"/>
    <w:rsid w:val="00C7752A"/>
    <w:rsid w:val="00C823E2"/>
    <w:rsid w:val="00C858E7"/>
    <w:rsid w:val="00C85939"/>
    <w:rsid w:val="00C90734"/>
    <w:rsid w:val="00C92DB6"/>
    <w:rsid w:val="00C96EB6"/>
    <w:rsid w:val="00CA0562"/>
    <w:rsid w:val="00CA2C61"/>
    <w:rsid w:val="00CA3272"/>
    <w:rsid w:val="00CA6AEB"/>
    <w:rsid w:val="00CA7B5D"/>
    <w:rsid w:val="00CB6554"/>
    <w:rsid w:val="00CB7AA1"/>
    <w:rsid w:val="00CC05B4"/>
    <w:rsid w:val="00CC3615"/>
    <w:rsid w:val="00CC6FDD"/>
    <w:rsid w:val="00CD74FC"/>
    <w:rsid w:val="00CD7D48"/>
    <w:rsid w:val="00CE1C0A"/>
    <w:rsid w:val="00CE209F"/>
    <w:rsid w:val="00CE2850"/>
    <w:rsid w:val="00D004C1"/>
    <w:rsid w:val="00D15F32"/>
    <w:rsid w:val="00D162B7"/>
    <w:rsid w:val="00D216E0"/>
    <w:rsid w:val="00D21E04"/>
    <w:rsid w:val="00D24782"/>
    <w:rsid w:val="00D31392"/>
    <w:rsid w:val="00D4352B"/>
    <w:rsid w:val="00D53487"/>
    <w:rsid w:val="00D53D65"/>
    <w:rsid w:val="00D571C4"/>
    <w:rsid w:val="00D714C6"/>
    <w:rsid w:val="00D762B5"/>
    <w:rsid w:val="00D84ED9"/>
    <w:rsid w:val="00D8743B"/>
    <w:rsid w:val="00D945E2"/>
    <w:rsid w:val="00D95E08"/>
    <w:rsid w:val="00D9696C"/>
    <w:rsid w:val="00D97354"/>
    <w:rsid w:val="00DA14FA"/>
    <w:rsid w:val="00DA3034"/>
    <w:rsid w:val="00DA328C"/>
    <w:rsid w:val="00DB0880"/>
    <w:rsid w:val="00DC5E4B"/>
    <w:rsid w:val="00DC7B58"/>
    <w:rsid w:val="00DD197B"/>
    <w:rsid w:val="00DD7DDE"/>
    <w:rsid w:val="00DD7E6C"/>
    <w:rsid w:val="00DE4EEB"/>
    <w:rsid w:val="00DE7E0A"/>
    <w:rsid w:val="00DF0383"/>
    <w:rsid w:val="00DF06CF"/>
    <w:rsid w:val="00DF21EF"/>
    <w:rsid w:val="00DF55BA"/>
    <w:rsid w:val="00E02FAD"/>
    <w:rsid w:val="00E11EE8"/>
    <w:rsid w:val="00E167A2"/>
    <w:rsid w:val="00E232E1"/>
    <w:rsid w:val="00E26B9B"/>
    <w:rsid w:val="00E274DF"/>
    <w:rsid w:val="00E4068E"/>
    <w:rsid w:val="00E45738"/>
    <w:rsid w:val="00E554EE"/>
    <w:rsid w:val="00E55911"/>
    <w:rsid w:val="00E56034"/>
    <w:rsid w:val="00E61983"/>
    <w:rsid w:val="00E61D25"/>
    <w:rsid w:val="00E67FC4"/>
    <w:rsid w:val="00E76A24"/>
    <w:rsid w:val="00E777C8"/>
    <w:rsid w:val="00E859F9"/>
    <w:rsid w:val="00E86382"/>
    <w:rsid w:val="00E86B22"/>
    <w:rsid w:val="00E9411A"/>
    <w:rsid w:val="00EA08D3"/>
    <w:rsid w:val="00EA20EE"/>
    <w:rsid w:val="00EA4B51"/>
    <w:rsid w:val="00EB06F9"/>
    <w:rsid w:val="00EC2CEE"/>
    <w:rsid w:val="00EC3375"/>
    <w:rsid w:val="00EC5FEA"/>
    <w:rsid w:val="00EC6286"/>
    <w:rsid w:val="00EC666D"/>
    <w:rsid w:val="00ED76B2"/>
    <w:rsid w:val="00EE230F"/>
    <w:rsid w:val="00EF19E2"/>
    <w:rsid w:val="00EF6139"/>
    <w:rsid w:val="00EF6C41"/>
    <w:rsid w:val="00F0399F"/>
    <w:rsid w:val="00F03AE9"/>
    <w:rsid w:val="00F05694"/>
    <w:rsid w:val="00F112B8"/>
    <w:rsid w:val="00F135FB"/>
    <w:rsid w:val="00F17A78"/>
    <w:rsid w:val="00F34369"/>
    <w:rsid w:val="00F37989"/>
    <w:rsid w:val="00F47A7A"/>
    <w:rsid w:val="00F60786"/>
    <w:rsid w:val="00F67012"/>
    <w:rsid w:val="00F67133"/>
    <w:rsid w:val="00F70DBA"/>
    <w:rsid w:val="00F71F65"/>
    <w:rsid w:val="00F7782D"/>
    <w:rsid w:val="00F82B31"/>
    <w:rsid w:val="00F84E72"/>
    <w:rsid w:val="00F84EC8"/>
    <w:rsid w:val="00FA0D71"/>
    <w:rsid w:val="00FB3002"/>
    <w:rsid w:val="00FC6E01"/>
    <w:rsid w:val="00FC73CB"/>
    <w:rsid w:val="00FE5B0A"/>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34D"/>
    <w:rPr>
      <w:sz w:val="24"/>
      <w:szCs w:val="24"/>
    </w:rPr>
  </w:style>
  <w:style w:type="paragraph" w:styleId="Titre3">
    <w:name w:val="heading 3"/>
    <w:basedOn w:val="Normal"/>
    <w:next w:val="Normal"/>
    <w:link w:val="Titre3Car"/>
    <w:semiHidden/>
    <w:unhideWhenUsed/>
    <w:qFormat/>
    <w:rsid w:val="004D54BE"/>
    <w:pPr>
      <w:keepNext/>
      <w:keepLines/>
      <w:spacing w:before="40"/>
      <w:outlineLvl w:val="2"/>
    </w:pPr>
    <w:rPr>
      <w:rFonts w:asciiTheme="majorHAnsi" w:eastAsiaTheme="majorEastAsia" w:hAnsiTheme="majorHAnsi" w:cstheme="majorBidi"/>
      <w:color w:val="243F60" w:themeColor="accent1" w:themeShade="7F"/>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uiPriority w:val="99"/>
    <w:semiHidden/>
    <w:rsid w:val="0005150B"/>
    <w:rPr>
      <w:sz w:val="16"/>
      <w:szCs w:val="16"/>
    </w:rPr>
  </w:style>
  <w:style w:type="paragraph" w:styleId="Commentaire">
    <w:name w:val="annotation text"/>
    <w:basedOn w:val="Normal"/>
    <w:link w:val="CommentaireCar"/>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textepuce2">
    <w:name w:val="texte puce2"/>
    <w:basedOn w:val="Normal"/>
    <w:rsid w:val="00E76A24"/>
    <w:pPr>
      <w:numPr>
        <w:numId w:val="7"/>
      </w:numPr>
      <w:spacing w:line="300" w:lineRule="atLeast"/>
    </w:pPr>
    <w:rPr>
      <w:rFonts w:ascii="Arial" w:eastAsia="Times" w:hAnsi="Arial"/>
      <w:sz w:val="20"/>
      <w:szCs w:val="20"/>
    </w:rPr>
  </w:style>
  <w:style w:type="paragraph" w:customStyle="1" w:styleId="a">
    <w:name w:val="a"/>
    <w:basedOn w:val="Normal"/>
    <w:rsid w:val="00D84ED9"/>
    <w:pPr>
      <w:overflowPunct w:val="0"/>
      <w:autoSpaceDE w:val="0"/>
      <w:autoSpaceDN w:val="0"/>
      <w:adjustRightInd w:val="0"/>
      <w:jc w:val="both"/>
      <w:textAlignment w:val="baseline"/>
    </w:pPr>
    <w:rPr>
      <w:rFonts w:ascii="Arial" w:hAnsi="Arial"/>
      <w:sz w:val="22"/>
      <w:szCs w:val="20"/>
    </w:rPr>
  </w:style>
  <w:style w:type="character" w:customStyle="1" w:styleId="CommentaireCar">
    <w:name w:val="Commentaire Car"/>
    <w:basedOn w:val="Policepardfaut"/>
    <w:link w:val="Commentaire"/>
    <w:rsid w:val="00705BE1"/>
  </w:style>
  <w:style w:type="paragraph" w:customStyle="1" w:styleId="0PUITexte-rapport">
    <w:name w:val="0.PUI_Texte-rapport"/>
    <w:basedOn w:val="Normal"/>
    <w:qFormat/>
    <w:rsid w:val="00705BE1"/>
    <w:pPr>
      <w:spacing w:before="120" w:after="120" w:line="360" w:lineRule="auto"/>
      <w:jc w:val="both"/>
    </w:pPr>
    <w:rPr>
      <w:rFonts w:ascii="Arial" w:hAnsi="Arial"/>
      <w:sz w:val="22"/>
    </w:rPr>
  </w:style>
  <w:style w:type="paragraph" w:styleId="NormalWeb">
    <w:name w:val="Normal (Web)"/>
    <w:basedOn w:val="Normal"/>
    <w:uiPriority w:val="99"/>
    <w:unhideWhenUsed/>
    <w:rsid w:val="009B61FF"/>
    <w:pPr>
      <w:spacing w:before="100" w:beforeAutospacing="1" w:after="100" w:afterAutospacing="1"/>
    </w:pPr>
    <w:rPr>
      <w:lang w:val="en-US" w:eastAsia="en-US"/>
    </w:rPr>
  </w:style>
  <w:style w:type="character" w:styleId="lev">
    <w:name w:val="Strong"/>
    <w:basedOn w:val="Policepardfaut"/>
    <w:uiPriority w:val="22"/>
    <w:qFormat/>
    <w:rsid w:val="009B61FF"/>
    <w:rPr>
      <w:b/>
      <w:bCs/>
    </w:rPr>
  </w:style>
  <w:style w:type="paragraph" w:customStyle="1" w:styleId="Text2">
    <w:name w:val="Text 2"/>
    <w:basedOn w:val="Normal"/>
    <w:rsid w:val="00B17AE2"/>
    <w:pPr>
      <w:tabs>
        <w:tab w:val="left" w:pos="2161"/>
      </w:tabs>
      <w:spacing w:after="120"/>
      <w:ind w:left="1202"/>
      <w:jc w:val="both"/>
    </w:pPr>
    <w:rPr>
      <w:rFonts w:ascii="Arial" w:hAnsi="Arial"/>
      <w:sz w:val="20"/>
      <w:szCs w:val="20"/>
      <w:lang w:val="en-GB" w:eastAsia="en-GB"/>
    </w:rPr>
  </w:style>
  <w:style w:type="character" w:customStyle="1" w:styleId="Titre3Car">
    <w:name w:val="Titre 3 Car"/>
    <w:basedOn w:val="Policepardfaut"/>
    <w:link w:val="Titre3"/>
    <w:semiHidden/>
    <w:rsid w:val="004D54BE"/>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108430094">
      <w:bodyDiv w:val="1"/>
      <w:marLeft w:val="0"/>
      <w:marRight w:val="0"/>
      <w:marTop w:val="0"/>
      <w:marBottom w:val="0"/>
      <w:divBdr>
        <w:top w:val="none" w:sz="0" w:space="0" w:color="auto"/>
        <w:left w:val="none" w:sz="0" w:space="0" w:color="auto"/>
        <w:bottom w:val="none" w:sz="0" w:space="0" w:color="auto"/>
        <w:right w:val="none" w:sz="0" w:space="0" w:color="auto"/>
      </w:divBdr>
    </w:div>
    <w:div w:id="1637368332">
      <w:bodyDiv w:val="1"/>
      <w:marLeft w:val="0"/>
      <w:marRight w:val="0"/>
      <w:marTop w:val="0"/>
      <w:marBottom w:val="0"/>
      <w:divBdr>
        <w:top w:val="none" w:sz="0" w:space="0" w:color="auto"/>
        <w:left w:val="none" w:sz="0" w:space="0" w:color="auto"/>
        <w:bottom w:val="none" w:sz="0" w:space="0" w:color="auto"/>
        <w:right w:val="none" w:sz="0" w:space="0" w:color="auto"/>
      </w:divBdr>
    </w:div>
    <w:div w:id="1824465404">
      <w:bodyDiv w:val="1"/>
      <w:marLeft w:val="0"/>
      <w:marRight w:val="0"/>
      <w:marTop w:val="0"/>
      <w:marBottom w:val="0"/>
      <w:divBdr>
        <w:top w:val="none" w:sz="0" w:space="0" w:color="auto"/>
        <w:left w:val="none" w:sz="0" w:space="0" w:color="auto"/>
        <w:bottom w:val="none" w:sz="0" w:space="0" w:color="auto"/>
        <w:right w:val="none" w:sz="0" w:space="0" w:color="auto"/>
      </w:divBdr>
    </w:div>
    <w:div w:id="192324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ne.anderson@expertisefrance.f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83D76-8E3F-4037-957E-841ED91FF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5806</Words>
  <Characters>31937</Characters>
  <Application>Microsoft Office Word</Application>
  <DocSecurity>0</DocSecurity>
  <Lines>266</Lines>
  <Paragraphs>75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Termes de Références Missions</vt:lpstr>
      <vt:lpstr>Termes de Références Missions</vt:lpstr>
    </vt:vector>
  </TitlesOfParts>
  <Company>MAE</Company>
  <LinksUpToDate>false</LinksUpToDate>
  <CharactersWithSpaces>37668</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TRADUTEC</dc:creator>
  <cp:lastModifiedBy>Margherita GATTA</cp:lastModifiedBy>
  <cp:revision>3</cp:revision>
  <cp:lastPrinted>2013-05-24T14:05:00Z</cp:lastPrinted>
  <dcterms:created xsi:type="dcterms:W3CDTF">2025-12-22T11:09:00Z</dcterms:created>
  <dcterms:modified xsi:type="dcterms:W3CDTF">2025-12-22T11:28:00Z</dcterms:modified>
</cp:coreProperties>
</file>